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0EA" w:rsidRDefault="007934A9">
      <w:pPr>
        <w:spacing w:after="225" w:line="229" w:lineRule="auto"/>
        <w:ind w:firstLine="0"/>
        <w:jc w:val="center"/>
      </w:pPr>
      <w:r>
        <w:rPr>
          <w:sz w:val="48"/>
        </w:rPr>
        <w:t>Organization rules of the spinal cord. Distribution and function of neurons.</w:t>
      </w:r>
    </w:p>
    <w:p w:rsidR="000870EA" w:rsidRDefault="000870EA">
      <w:pPr>
        <w:sectPr w:rsidR="000870EA">
          <w:pgSz w:w="11906" w:h="16838"/>
          <w:pgMar w:top="1268" w:right="1003" w:bottom="1440" w:left="1086" w:header="720" w:footer="720" w:gutter="0"/>
          <w:cols w:space="720"/>
        </w:sectPr>
      </w:pPr>
    </w:p>
    <w:p w:rsidR="000870EA" w:rsidRDefault="007934A9">
      <w:pPr>
        <w:pStyle w:val="Cmsor1"/>
        <w:ind w:left="283" w:hanging="283"/>
      </w:pPr>
      <w:r>
        <w:rPr>
          <w:sz w:val="24"/>
        </w:rPr>
        <w:t>T</w:t>
      </w:r>
      <w:r>
        <w:t>HE EXTERIOR OF THE SPINAL CORD</w:t>
      </w:r>
    </w:p>
    <w:p w:rsidR="000870EA" w:rsidRDefault="007934A9">
      <w:pPr>
        <w:ind w:left="-15"/>
      </w:pPr>
      <w:r>
        <w:t>The spinal cord is one of two main parts of the CNS. It’s main job is to connect the brain to the PNS.</w:t>
      </w:r>
    </w:p>
    <w:p w:rsidR="000870EA" w:rsidRDefault="007934A9">
      <w:pPr>
        <w:ind w:left="-15"/>
      </w:pPr>
      <w:r>
        <w:t>Neurons containing sensory information enter as dorsal rootlets at the rear of the spinal cord. These rootlets all emerge from the single dorsal root. Th</w:t>
      </w:r>
      <w:r>
        <w:t>e perikaryon of those neurons are contained in the dorsal ganglion. Motor nerves leave the front of the cord as ventral rootlets and come together to form a ventral root. Both the dorsal and ventral roots merge to form the spinal nerves.</w:t>
      </w:r>
    </w:p>
    <w:p w:rsidR="000870EA" w:rsidRDefault="007934A9">
      <w:pPr>
        <w:ind w:left="-15"/>
      </w:pPr>
      <w:r>
        <w:t>The spinal cord is</w:t>
      </w:r>
      <w:r>
        <w:t xml:space="preserve"> divided into 31 segments, each segment outputs a pair of spinal nerves. These are categorized by their location. There are 8 cervical segments, 12 thoracic segments, 5 lumbar segments, also 5 sacral segments, and a single coccygeal segment.</w:t>
      </w:r>
    </w:p>
    <w:p w:rsidR="000870EA" w:rsidRDefault="007934A9">
      <w:pPr>
        <w:ind w:left="-15"/>
      </w:pPr>
      <w:r>
        <w:t xml:space="preserve">There are two </w:t>
      </w:r>
      <w:r>
        <w:t>locations along the cord, that are enlarged compared to the other locations.</w:t>
      </w:r>
      <w:r w:rsidR="00993E0B">
        <w:t xml:space="preserve"> </w:t>
      </w:r>
      <w:r>
        <w:t>The cervical and the lumbar enlargements. These parts contain more neurons to supply the limbs.</w:t>
      </w:r>
    </w:p>
    <w:p w:rsidR="000870EA" w:rsidRDefault="007934A9">
      <w:pPr>
        <w:spacing w:after="247"/>
        <w:ind w:left="-15"/>
      </w:pPr>
      <w:r>
        <w:t xml:space="preserve">An extension called the filum </w:t>
      </w:r>
      <w:proofErr w:type="spellStart"/>
      <w:r>
        <w:t>terminale</w:t>
      </w:r>
      <w:proofErr w:type="spellEnd"/>
      <w:r>
        <w:t xml:space="preserve"> prolongs from the end of the sp</w:t>
      </w:r>
      <w:r>
        <w:t>in</w:t>
      </w:r>
      <w:bookmarkStart w:id="0" w:name="_GoBack"/>
      <w:bookmarkEnd w:id="0"/>
      <w:r>
        <w:t>al cord to</w:t>
      </w:r>
      <w:r>
        <w:t xml:space="preserve"> the tailbone to fix it in place.</w:t>
      </w:r>
    </w:p>
    <w:p w:rsidR="000870EA" w:rsidRDefault="007934A9">
      <w:pPr>
        <w:pStyle w:val="Cmsor1"/>
        <w:ind w:left="374" w:hanging="374"/>
      </w:pPr>
      <w:r>
        <w:rPr>
          <w:sz w:val="24"/>
        </w:rPr>
        <w:t>T</w:t>
      </w:r>
      <w:r>
        <w:t>HE SPINAL CORD IN CROSS</w:t>
      </w:r>
      <w:r>
        <w:rPr>
          <w:sz w:val="24"/>
        </w:rPr>
        <w:t>-</w:t>
      </w:r>
      <w:r>
        <w:t>SECTION</w:t>
      </w:r>
    </w:p>
    <w:p w:rsidR="000870EA" w:rsidRDefault="007934A9">
      <w:pPr>
        <w:ind w:left="-15"/>
      </w:pPr>
      <w:r>
        <w:t>At any level of the spinal cord, we can find a butterfly-shaped region of grey matter surrounded by white matter. The grey matter is made up of the cell bodies of the neurons while the whit</w:t>
      </w:r>
      <w:r>
        <w:t xml:space="preserve">e matter </w:t>
      </w:r>
      <w:proofErr w:type="spellStart"/>
      <w:r>
        <w:t>consits</w:t>
      </w:r>
      <w:proofErr w:type="spellEnd"/>
      <w:r>
        <w:t xml:space="preserve"> of axons, that travel up the spinal cord to the brain, or down, to the PNS.</w:t>
      </w:r>
    </w:p>
    <w:p w:rsidR="000870EA" w:rsidRDefault="007934A9">
      <w:pPr>
        <w:ind w:left="-15"/>
      </w:pPr>
      <w:r>
        <w:t>There is a small groove called the posterolateral sulcus where dorsal roots enter the cord carrying sensory information. There is another groove at the front of th</w:t>
      </w:r>
      <w:r>
        <w:t>e cord called the anterolateral sulcus, from where ventral roots leave to carry motor information to the muscles.</w:t>
      </w:r>
    </w:p>
    <w:p w:rsidR="000870EA" w:rsidRDefault="007934A9">
      <w:pPr>
        <w:spacing w:after="76"/>
        <w:ind w:left="239" w:firstLine="0"/>
      </w:pPr>
      <w:r>
        <w:t>The grey matter is divided into three regions.</w:t>
      </w:r>
    </w:p>
    <w:p w:rsidR="000870EA" w:rsidRDefault="007934A9">
      <w:pPr>
        <w:numPr>
          <w:ilvl w:val="0"/>
          <w:numId w:val="1"/>
        </w:numPr>
        <w:spacing w:after="35"/>
        <w:ind w:hanging="343"/>
      </w:pPr>
      <w:r>
        <w:t xml:space="preserve">The </w:t>
      </w:r>
      <w:r>
        <w:t xml:space="preserve">posterior horn </w:t>
      </w:r>
      <w:r>
        <w:t>contains neurons, that make connections within the spinal cord called interneurons, and other neurons that are ascending, carrying information to the brain.</w:t>
      </w:r>
    </w:p>
    <w:p w:rsidR="000870EA" w:rsidRDefault="007934A9">
      <w:pPr>
        <w:numPr>
          <w:ilvl w:val="0"/>
          <w:numId w:val="1"/>
        </w:numPr>
        <w:ind w:hanging="343"/>
      </w:pPr>
      <w:r>
        <w:t xml:space="preserve">The </w:t>
      </w:r>
      <w:r>
        <w:t xml:space="preserve">anterior horn </w:t>
      </w:r>
      <w:r>
        <w:t>contains the perikaryon of motor neurons that go to skeletal muscles.</w:t>
      </w:r>
    </w:p>
    <w:p w:rsidR="000870EA" w:rsidRDefault="007934A9">
      <w:pPr>
        <w:numPr>
          <w:ilvl w:val="0"/>
          <w:numId w:val="1"/>
        </w:numPr>
        <w:spacing w:after="37"/>
        <w:ind w:hanging="343"/>
      </w:pPr>
      <w:r>
        <w:t xml:space="preserve">The </w:t>
      </w:r>
      <w:r>
        <w:t>interme</w:t>
      </w:r>
      <w:r>
        <w:t xml:space="preserve">diate grey matter </w:t>
      </w:r>
      <w:r>
        <w:t xml:space="preserve">has some characteristics of both </w:t>
      </w:r>
      <w:r>
        <w:t>areas around it, but also contains neurons targeting automatic functions e.g.: heart rate and respiration.</w:t>
      </w:r>
    </w:p>
    <w:p w:rsidR="000870EA" w:rsidRDefault="007934A9">
      <w:pPr>
        <w:spacing w:after="70"/>
        <w:ind w:left="-15"/>
      </w:pPr>
      <w:r>
        <w:t>The white matter of the spinal cord consists of bundles of ascending and descending fibers,</w:t>
      </w:r>
      <w:r>
        <w:t xml:space="preserve"> that carry sensory information to the brain and motor information to the body.</w:t>
      </w:r>
    </w:p>
    <w:p w:rsidR="000870EA" w:rsidRDefault="007934A9">
      <w:pPr>
        <w:numPr>
          <w:ilvl w:val="0"/>
          <w:numId w:val="2"/>
        </w:numPr>
        <w:ind w:hanging="343"/>
      </w:pPr>
      <w:r>
        <w:t xml:space="preserve">The back of the spinal cord contains the </w:t>
      </w:r>
      <w:r>
        <w:t>posterior funiculi</w:t>
      </w:r>
      <w:r>
        <w:t>, that carry information about touch and limb position to the brain.</w:t>
      </w:r>
    </w:p>
    <w:p w:rsidR="000870EA" w:rsidRDefault="007934A9">
      <w:pPr>
        <w:numPr>
          <w:ilvl w:val="0"/>
          <w:numId w:val="2"/>
        </w:numPr>
        <w:ind w:hanging="343"/>
      </w:pPr>
      <w:r>
        <w:t xml:space="preserve">The </w:t>
      </w:r>
      <w:r>
        <w:t xml:space="preserve">lateral funiculi </w:t>
      </w:r>
      <w:r>
        <w:t>carries important pain path</w:t>
      </w:r>
      <w:r>
        <w:t>ways as well as important descending pathways that are responsible for causing movement.</w:t>
      </w:r>
    </w:p>
    <w:p w:rsidR="000870EA" w:rsidRDefault="007934A9">
      <w:pPr>
        <w:numPr>
          <w:ilvl w:val="0"/>
          <w:numId w:val="2"/>
        </w:numPr>
        <w:spacing w:after="185"/>
        <w:ind w:hanging="343"/>
      </w:pPr>
      <w:r>
        <w:t xml:space="preserve">The </w:t>
      </w:r>
      <w:r>
        <w:t xml:space="preserve">anterior funiculi </w:t>
      </w:r>
      <w:r>
        <w:t>contain various ascending and descending pathways.</w:t>
      </w:r>
    </w:p>
    <w:p w:rsidR="000870EA" w:rsidRDefault="007934A9">
      <w:pPr>
        <w:pStyle w:val="Cmsor1"/>
        <w:spacing w:after="46"/>
        <w:ind w:left="742" w:hanging="466"/>
        <w:jc w:val="left"/>
      </w:pPr>
      <w:r>
        <w:rPr>
          <w:sz w:val="24"/>
        </w:rPr>
        <w:t>T</w:t>
      </w:r>
      <w:r>
        <w:t>HE PROTECTION OF THE SPINAL CORD</w:t>
      </w:r>
    </w:p>
    <w:p w:rsidR="000870EA" w:rsidRDefault="007934A9">
      <w:pPr>
        <w:spacing w:after="186"/>
        <w:ind w:left="-15"/>
      </w:pPr>
      <w:r>
        <w:t>The spinal cord exits the skull through a cavity called that</w:t>
      </w:r>
      <w:r>
        <w:t xml:space="preserve"> is named the foramen magnum, and it goes down the vertebral column. It ends in a complex called the conus medullaris. The cord is surrounded by a three layer membrane </w:t>
      </w:r>
      <w:proofErr w:type="spellStart"/>
      <w:r>
        <w:t>membrane</w:t>
      </w:r>
      <w:proofErr w:type="spellEnd"/>
      <w:r>
        <w:t xml:space="preserve"> called respectively from inside out, the </w:t>
      </w:r>
      <w:proofErr w:type="spellStart"/>
      <w:r>
        <w:t>piamatter</w:t>
      </w:r>
      <w:proofErr w:type="spellEnd"/>
      <w:r>
        <w:t xml:space="preserve">, the </w:t>
      </w:r>
      <w:r>
        <w:t>arachnoid membrane</w:t>
      </w:r>
      <w:r>
        <w:t>, and</w:t>
      </w:r>
      <w:r>
        <w:t xml:space="preserve"> the </w:t>
      </w:r>
      <w:proofErr w:type="spellStart"/>
      <w:r>
        <w:t>duramatter</w:t>
      </w:r>
      <w:proofErr w:type="spellEnd"/>
      <w:r>
        <w:t xml:space="preserve">, but the cord ends before the end of this protective membranes, and the spinal nerves that leave the cord from segments below this level have to travel down through the vertebral canal </w:t>
      </w:r>
      <w:proofErr w:type="spellStart"/>
      <w:r>
        <w:t>untill</w:t>
      </w:r>
      <w:proofErr w:type="spellEnd"/>
      <w:r>
        <w:t xml:space="preserve"> they reach the appropriate segment.</w:t>
      </w:r>
    </w:p>
    <w:p w:rsidR="000870EA" w:rsidRDefault="007934A9">
      <w:pPr>
        <w:pStyle w:val="Cmsor1"/>
        <w:numPr>
          <w:ilvl w:val="0"/>
          <w:numId w:val="0"/>
        </w:numPr>
        <w:spacing w:after="0"/>
      </w:pPr>
      <w:r>
        <w:rPr>
          <w:sz w:val="24"/>
        </w:rPr>
        <w:t>R</w:t>
      </w:r>
      <w:r>
        <w:t>EFERENCES</w:t>
      </w:r>
    </w:p>
    <w:tbl>
      <w:tblPr>
        <w:tblStyle w:val="TableGrid"/>
        <w:tblW w:w="5021" w:type="dxa"/>
        <w:tblInd w:w="0" w:type="dxa"/>
        <w:tblCellMar>
          <w:top w:w="25" w:type="dxa"/>
          <w:left w:w="0" w:type="dxa"/>
          <w:bottom w:w="0" w:type="dxa"/>
          <w:right w:w="0" w:type="dxa"/>
        </w:tblCellMar>
        <w:tblLook w:val="04A0" w:firstRow="1" w:lastRow="0" w:firstColumn="1" w:lastColumn="0" w:noHBand="0" w:noVBand="1"/>
      </w:tblPr>
      <w:tblGrid>
        <w:gridCol w:w="5021"/>
      </w:tblGrid>
      <w:tr w:rsidR="000870EA">
        <w:trPr>
          <w:trHeight w:val="1231"/>
        </w:trPr>
        <w:tc>
          <w:tcPr>
            <w:tcW w:w="5021" w:type="dxa"/>
            <w:tcBorders>
              <w:top w:val="nil"/>
              <w:left w:val="nil"/>
              <w:bottom w:val="nil"/>
              <w:right w:val="nil"/>
            </w:tcBorders>
          </w:tcPr>
          <w:p w:rsidR="000870EA" w:rsidRDefault="007934A9">
            <w:pPr>
              <w:numPr>
                <w:ilvl w:val="0"/>
                <w:numId w:val="3"/>
              </w:numPr>
              <w:spacing w:after="5" w:line="259" w:lineRule="auto"/>
              <w:ind w:hanging="329"/>
              <w:jc w:val="left"/>
            </w:pPr>
            <w:proofErr w:type="spellStart"/>
            <w:r>
              <w:rPr>
                <w:sz w:val="18"/>
              </w:rPr>
              <w:t>Z</w:t>
            </w:r>
            <w:r>
              <w:rPr>
                <w:sz w:val="18"/>
              </w:rPr>
              <w:t>solt</w:t>
            </w:r>
            <w:proofErr w:type="spellEnd"/>
            <w:r>
              <w:rPr>
                <w:sz w:val="18"/>
              </w:rPr>
              <w:t xml:space="preserve"> </w:t>
            </w:r>
            <w:proofErr w:type="spellStart"/>
            <w:r>
              <w:rPr>
                <w:sz w:val="18"/>
              </w:rPr>
              <w:t>Liposits</w:t>
            </w:r>
            <w:proofErr w:type="spellEnd"/>
            <w:r>
              <w:rPr>
                <w:sz w:val="18"/>
              </w:rPr>
              <w:t xml:space="preserve">. </w:t>
            </w:r>
            <w:r>
              <w:rPr>
                <w:i/>
                <w:sz w:val="18"/>
              </w:rPr>
              <w:t>SPINAL CORD</w:t>
            </w:r>
            <w:r>
              <w:rPr>
                <w:sz w:val="18"/>
              </w:rPr>
              <w:t>. Basics of Neurobiology.</w:t>
            </w:r>
          </w:p>
          <w:p w:rsidR="000870EA" w:rsidRDefault="007934A9">
            <w:pPr>
              <w:numPr>
                <w:ilvl w:val="0"/>
                <w:numId w:val="3"/>
              </w:numPr>
              <w:spacing w:after="0" w:line="259" w:lineRule="auto"/>
              <w:ind w:hanging="329"/>
              <w:jc w:val="left"/>
            </w:pPr>
            <w:proofErr w:type="spellStart"/>
            <w:r>
              <w:rPr>
                <w:sz w:val="18"/>
              </w:rPr>
              <w:t>Zsolt</w:t>
            </w:r>
            <w:proofErr w:type="spellEnd"/>
            <w:r>
              <w:rPr>
                <w:sz w:val="18"/>
              </w:rPr>
              <w:t xml:space="preserve"> </w:t>
            </w:r>
            <w:proofErr w:type="spellStart"/>
            <w:r>
              <w:rPr>
                <w:sz w:val="18"/>
              </w:rPr>
              <w:t>Liposits</w:t>
            </w:r>
            <w:proofErr w:type="spellEnd"/>
            <w:r>
              <w:rPr>
                <w:sz w:val="18"/>
              </w:rPr>
              <w:t xml:space="preserve">. </w:t>
            </w:r>
            <w:r>
              <w:rPr>
                <w:i/>
                <w:sz w:val="18"/>
              </w:rPr>
              <w:t>INTERNAL STRUCTURE OF SPINAL CORD</w:t>
            </w:r>
            <w:r>
              <w:rPr>
                <w:sz w:val="18"/>
              </w:rPr>
              <w:t>.</w:t>
            </w:r>
          </w:p>
          <w:p w:rsidR="000870EA" w:rsidRDefault="007934A9">
            <w:pPr>
              <w:spacing w:after="0" w:line="259" w:lineRule="auto"/>
              <w:ind w:left="329" w:firstLine="0"/>
              <w:jc w:val="left"/>
            </w:pPr>
            <w:r>
              <w:rPr>
                <w:sz w:val="18"/>
              </w:rPr>
              <w:t>Basics of Neurobiology.</w:t>
            </w:r>
          </w:p>
          <w:p w:rsidR="000870EA" w:rsidRDefault="007934A9">
            <w:pPr>
              <w:numPr>
                <w:ilvl w:val="0"/>
                <w:numId w:val="3"/>
              </w:numPr>
              <w:spacing w:after="6" w:line="259" w:lineRule="auto"/>
              <w:ind w:hanging="329"/>
              <w:jc w:val="left"/>
            </w:pPr>
            <w:r>
              <w:rPr>
                <w:sz w:val="18"/>
              </w:rPr>
              <w:t xml:space="preserve">Armando </w:t>
            </w:r>
            <w:proofErr w:type="spellStart"/>
            <w:r>
              <w:rPr>
                <w:sz w:val="18"/>
              </w:rPr>
              <w:t>Hasudungan</w:t>
            </w:r>
            <w:proofErr w:type="spellEnd"/>
            <w:r>
              <w:rPr>
                <w:sz w:val="18"/>
              </w:rPr>
              <w:t xml:space="preserve">. </w:t>
            </w:r>
            <w:r>
              <w:rPr>
                <w:i/>
                <w:sz w:val="18"/>
              </w:rPr>
              <w:t>SPINAL CORD INTRODUCTION</w:t>
            </w:r>
            <w:r>
              <w:rPr>
                <w:sz w:val="18"/>
              </w:rPr>
              <w:t>.</w:t>
            </w:r>
          </w:p>
          <w:p w:rsidR="000870EA" w:rsidRDefault="007934A9">
            <w:pPr>
              <w:numPr>
                <w:ilvl w:val="0"/>
                <w:numId w:val="3"/>
              </w:numPr>
              <w:spacing w:after="0" w:line="259" w:lineRule="auto"/>
              <w:ind w:hanging="329"/>
              <w:jc w:val="left"/>
            </w:pPr>
            <w:proofErr w:type="spellStart"/>
            <w:r>
              <w:rPr>
                <w:sz w:val="18"/>
              </w:rPr>
              <w:t>Schoenen</w:t>
            </w:r>
            <w:proofErr w:type="spellEnd"/>
            <w:r>
              <w:rPr>
                <w:sz w:val="18"/>
              </w:rPr>
              <w:t xml:space="preserve"> J. </w:t>
            </w:r>
            <w:r>
              <w:rPr>
                <w:i/>
                <w:sz w:val="18"/>
              </w:rPr>
              <w:t>THE DENDRITIC ORGANIZATION OF THE HUMAN SPINAL CORD: THE DORSAL HORN</w:t>
            </w:r>
            <w:r>
              <w:rPr>
                <w:sz w:val="18"/>
              </w:rPr>
              <w:t>. Neuroscience.</w:t>
            </w:r>
          </w:p>
        </w:tc>
      </w:tr>
    </w:tbl>
    <w:p w:rsidR="007934A9" w:rsidRDefault="007934A9"/>
    <w:sectPr w:rsidR="007934A9">
      <w:type w:val="continuous"/>
      <w:pgSz w:w="11906" w:h="16838"/>
      <w:pgMar w:top="1440" w:right="771" w:bottom="1307" w:left="853" w:header="720" w:footer="720" w:gutter="0"/>
      <w:cols w:num="2" w:space="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1EDD"/>
    <w:multiLevelType w:val="hybridMultilevel"/>
    <w:tmpl w:val="9DBA7D42"/>
    <w:lvl w:ilvl="0" w:tplc="D3A04E2E">
      <w:start w:val="1"/>
      <w:numFmt w:val="decimal"/>
      <w:lvlText w:val="%1)"/>
      <w:lvlJc w:val="left"/>
      <w:pPr>
        <w:ind w:left="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6EABBA">
      <w:start w:val="1"/>
      <w:numFmt w:val="lowerLetter"/>
      <w:lvlText w:val="%2"/>
      <w:lvlJc w:val="left"/>
      <w:pPr>
        <w:ind w:left="1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A64598">
      <w:start w:val="1"/>
      <w:numFmt w:val="lowerRoman"/>
      <w:lvlText w:val="%3"/>
      <w:lvlJc w:val="left"/>
      <w:pPr>
        <w:ind w:left="2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483A32">
      <w:start w:val="1"/>
      <w:numFmt w:val="decimal"/>
      <w:lvlText w:val="%4"/>
      <w:lvlJc w:val="left"/>
      <w:pPr>
        <w:ind w:left="2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6A60C8">
      <w:start w:val="1"/>
      <w:numFmt w:val="lowerLetter"/>
      <w:lvlText w:val="%5"/>
      <w:lvlJc w:val="left"/>
      <w:pPr>
        <w:ind w:left="3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667E38">
      <w:start w:val="1"/>
      <w:numFmt w:val="lowerRoman"/>
      <w:lvlText w:val="%6"/>
      <w:lvlJc w:val="left"/>
      <w:pPr>
        <w:ind w:left="4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6CF6E0">
      <w:start w:val="1"/>
      <w:numFmt w:val="decimal"/>
      <w:lvlText w:val="%7"/>
      <w:lvlJc w:val="left"/>
      <w:pPr>
        <w:ind w:left="4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44F824">
      <w:start w:val="1"/>
      <w:numFmt w:val="lowerLetter"/>
      <w:lvlText w:val="%8"/>
      <w:lvlJc w:val="left"/>
      <w:pPr>
        <w:ind w:left="5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F63B72">
      <w:start w:val="1"/>
      <w:numFmt w:val="lowerRoman"/>
      <w:lvlText w:val="%9"/>
      <w:lvlJc w:val="left"/>
      <w:pPr>
        <w:ind w:left="6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31A28"/>
    <w:multiLevelType w:val="hybridMultilevel"/>
    <w:tmpl w:val="2C4CCF96"/>
    <w:lvl w:ilvl="0" w:tplc="5FC21058">
      <w:start w:val="1"/>
      <w:numFmt w:val="upperRoman"/>
      <w:pStyle w:val="Cmsor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B900560">
      <w:start w:val="1"/>
      <w:numFmt w:val="lowerLetter"/>
      <w:lvlText w:val="%2"/>
      <w:lvlJc w:val="left"/>
      <w:pPr>
        <w:ind w:left="1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64B0BC">
      <w:start w:val="1"/>
      <w:numFmt w:val="lowerRoman"/>
      <w:lvlText w:val="%3"/>
      <w:lvlJc w:val="left"/>
      <w:pPr>
        <w:ind w:left="2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A2C38C">
      <w:start w:val="1"/>
      <w:numFmt w:val="decimal"/>
      <w:lvlText w:val="%4"/>
      <w:lvlJc w:val="left"/>
      <w:pPr>
        <w:ind w:left="29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F236EE">
      <w:start w:val="1"/>
      <w:numFmt w:val="lowerLetter"/>
      <w:lvlText w:val="%5"/>
      <w:lvlJc w:val="left"/>
      <w:pPr>
        <w:ind w:left="3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68E234">
      <w:start w:val="1"/>
      <w:numFmt w:val="lowerRoman"/>
      <w:lvlText w:val="%6"/>
      <w:lvlJc w:val="left"/>
      <w:pPr>
        <w:ind w:left="43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8DC62">
      <w:start w:val="1"/>
      <w:numFmt w:val="decimal"/>
      <w:lvlText w:val="%7"/>
      <w:lvlJc w:val="left"/>
      <w:pPr>
        <w:ind w:left="5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3CA09A">
      <w:start w:val="1"/>
      <w:numFmt w:val="lowerLetter"/>
      <w:lvlText w:val="%8"/>
      <w:lvlJc w:val="left"/>
      <w:pPr>
        <w:ind w:left="57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6E9752">
      <w:start w:val="1"/>
      <w:numFmt w:val="lowerRoman"/>
      <w:lvlText w:val="%9"/>
      <w:lvlJc w:val="left"/>
      <w:pPr>
        <w:ind w:left="6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D8477F8"/>
    <w:multiLevelType w:val="hybridMultilevel"/>
    <w:tmpl w:val="72A0F756"/>
    <w:lvl w:ilvl="0" w:tplc="3A2652EE">
      <w:start w:val="1"/>
      <w:numFmt w:val="decimal"/>
      <w:lvlText w:val="%1)"/>
      <w:lvlJc w:val="left"/>
      <w:pPr>
        <w:ind w:left="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5C25FE">
      <w:start w:val="1"/>
      <w:numFmt w:val="lowerLetter"/>
      <w:lvlText w:val="%2"/>
      <w:lvlJc w:val="left"/>
      <w:pPr>
        <w:ind w:left="1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BE8AC6">
      <w:start w:val="1"/>
      <w:numFmt w:val="lowerRoman"/>
      <w:lvlText w:val="%3"/>
      <w:lvlJc w:val="left"/>
      <w:pPr>
        <w:ind w:left="2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5877BA">
      <w:start w:val="1"/>
      <w:numFmt w:val="decimal"/>
      <w:lvlText w:val="%4"/>
      <w:lvlJc w:val="left"/>
      <w:pPr>
        <w:ind w:left="2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3EBF60">
      <w:start w:val="1"/>
      <w:numFmt w:val="lowerLetter"/>
      <w:lvlText w:val="%5"/>
      <w:lvlJc w:val="left"/>
      <w:pPr>
        <w:ind w:left="3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8AECA66">
      <w:start w:val="1"/>
      <w:numFmt w:val="lowerRoman"/>
      <w:lvlText w:val="%6"/>
      <w:lvlJc w:val="left"/>
      <w:pPr>
        <w:ind w:left="4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76FCCA">
      <w:start w:val="1"/>
      <w:numFmt w:val="decimal"/>
      <w:lvlText w:val="%7"/>
      <w:lvlJc w:val="left"/>
      <w:pPr>
        <w:ind w:left="4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36FB24">
      <w:start w:val="1"/>
      <w:numFmt w:val="lowerLetter"/>
      <w:lvlText w:val="%8"/>
      <w:lvlJc w:val="left"/>
      <w:pPr>
        <w:ind w:left="5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BE2C2C">
      <w:start w:val="1"/>
      <w:numFmt w:val="lowerRoman"/>
      <w:lvlText w:val="%9"/>
      <w:lvlJc w:val="left"/>
      <w:pPr>
        <w:ind w:left="6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CC29FE"/>
    <w:multiLevelType w:val="hybridMultilevel"/>
    <w:tmpl w:val="5CC684D4"/>
    <w:lvl w:ilvl="0" w:tplc="31E0AFB4">
      <w:start w:val="1"/>
      <w:numFmt w:val="decimal"/>
      <w:lvlText w:val="[%1]"/>
      <w:lvlJc w:val="left"/>
      <w:pPr>
        <w:ind w:left="3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4442B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96B7F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B7C12E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DE1A6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FC2F6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92210C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0E78F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2DC2C3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EA"/>
    <w:rsid w:val="000870EA"/>
    <w:rsid w:val="007934A9"/>
    <w:rsid w:val="0099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CCE7"/>
  <w15:docId w15:val="{52A51F4B-91B3-423C-AD87-051087B1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pPr>
      <w:spacing w:after="4" w:line="231" w:lineRule="auto"/>
      <w:ind w:firstLine="229"/>
      <w:jc w:val="both"/>
    </w:pPr>
    <w:rPr>
      <w:rFonts w:ascii="Calibri" w:eastAsia="Calibri" w:hAnsi="Calibri" w:cs="Calibri"/>
      <w:color w:val="000000"/>
      <w:sz w:val="24"/>
    </w:rPr>
  </w:style>
  <w:style w:type="paragraph" w:styleId="Cmsor1">
    <w:name w:val="heading 1"/>
    <w:next w:val="Norml"/>
    <w:link w:val="Cmsor1Char"/>
    <w:uiPriority w:val="9"/>
    <w:qFormat/>
    <w:pPr>
      <w:keepNext/>
      <w:keepLines/>
      <w:numPr>
        <w:numId w:val="4"/>
      </w:numPr>
      <w:spacing w:after="89"/>
      <w:ind w:left="10" w:hanging="10"/>
      <w:jc w:val="center"/>
      <w:outlineLvl w:val="0"/>
    </w:pPr>
    <w:rPr>
      <w:rFonts w:ascii="Calibri" w:eastAsia="Calibri" w:hAnsi="Calibri" w:cs="Calibri"/>
      <w:color w:val="000000"/>
      <w:sz w:val="1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Áron Erdélyi</dc:creator>
  <cp:keywords/>
  <cp:lastModifiedBy>Áron Erdélyi</cp:lastModifiedBy>
  <cp:revision>2</cp:revision>
  <dcterms:created xsi:type="dcterms:W3CDTF">2019-10-23T17:43:00Z</dcterms:created>
  <dcterms:modified xsi:type="dcterms:W3CDTF">2019-10-23T17:43:00Z</dcterms:modified>
</cp:coreProperties>
</file>