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3a1xf3i0y1np" w:id="0"/>
      <w:bookmarkEnd w:id="0"/>
      <w:r w:rsidDel="00000000" w:rsidR="00000000" w:rsidRPr="00000000">
        <w:rPr>
          <w:rtl w:val="0"/>
        </w:rPr>
        <w:t xml:space="preserve">9. tétel - ICMP/2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e7mxwc8myho3" w:id="1"/>
      <w:bookmarkEnd w:id="1"/>
      <w:r w:rsidDel="00000000" w:rsidR="00000000" w:rsidRPr="00000000">
        <w:rPr>
          <w:rtl w:val="0"/>
        </w:rPr>
        <w:t xml:space="preserve">ICMP adress mask request/reply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RARP-pl kapcsolatban használatos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arra hogy megtudjuk a netmaskot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használjuk, DHCP jobb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u5v8j85ktcsh" w:id="2"/>
      <w:bookmarkEnd w:id="2"/>
      <w:r w:rsidDel="00000000" w:rsidR="00000000" w:rsidRPr="00000000">
        <w:rPr>
          <w:rtl w:val="0"/>
        </w:rPr>
        <w:t xml:space="preserve">ICMP timestamp request/reply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saját idő, fogadási idő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 sebessége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óra szinkronizálás és beállítás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z9txhuhiic7p" w:id="3"/>
      <w:bookmarkEnd w:id="3"/>
      <w:r w:rsidDel="00000000" w:rsidR="00000000" w:rsidRPr="00000000">
        <w:rPr>
          <w:rtl w:val="0"/>
        </w:rPr>
        <w:t xml:space="preserve">NTP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NTP szerver - referencia időhöz szinkronizálunk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5asv46r7gek8" w:id="4"/>
      <w:bookmarkEnd w:id="4"/>
      <w:r w:rsidDel="00000000" w:rsidR="00000000" w:rsidRPr="00000000">
        <w:rPr>
          <w:rtl w:val="0"/>
        </w:rPr>
        <w:t xml:space="preserve">Router solicitation / advertisement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 nem tudjuk ki a gateway, küldünk egy multicastet a routereknek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ők megmondják (advertisement)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15ju6cmlbbo4" w:id="5"/>
      <w:bookmarkEnd w:id="5"/>
      <w:r w:rsidDel="00000000" w:rsidR="00000000" w:rsidRPr="00000000">
        <w:rPr>
          <w:rtl w:val="0"/>
        </w:rPr>
        <w:t xml:space="preserve">Path MTU discovery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 a legkisebb MTU a cél felé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ez változhat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küldés optimalizáláshoz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rzmkhxnncnpo" w:id="6"/>
      <w:bookmarkEnd w:id="6"/>
      <w:r w:rsidDel="00000000" w:rsidR="00000000" w:rsidRPr="00000000">
        <w:rPr>
          <w:rtl w:val="0"/>
        </w:rPr>
        <w:t xml:space="preserve">Source Quench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Torlódás megoldásához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tetszőlegesen lassíthatom a másikat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 idő után másik gyorsít, hátha ideiglenes a probléma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jc2efby15utx" w:id="7"/>
      <w:bookmarkEnd w:id="7"/>
      <w:r w:rsidDel="00000000" w:rsidR="00000000" w:rsidRPr="00000000">
        <w:rPr>
          <w:rtl w:val="0"/>
        </w:rPr>
        <w:t xml:space="preserve">Redirect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Router tudja, hogy van egy nála jobb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host változtat a routing tábláján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VESZÉLYES csak default gatewaynek higgyük el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kosf6phv2qe" w:id="8"/>
      <w:bookmarkEnd w:id="8"/>
      <w:r w:rsidDel="00000000" w:rsidR="00000000" w:rsidRPr="00000000">
        <w:rPr>
          <w:rtl w:val="0"/>
        </w:rPr>
        <w:t xml:space="preserve">Time exceed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lejárt TTL, miatt eldobtam a csomagot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l7uq3th93mo" w:id="9"/>
      <w:bookmarkEnd w:id="9"/>
      <w:r w:rsidDel="00000000" w:rsidR="00000000" w:rsidRPr="00000000">
        <w:rPr>
          <w:rtl w:val="0"/>
        </w:rPr>
        <w:t xml:space="preserve">Echo request/reply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másik gép elérhetőségének ellenőrzése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ping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küldött adatot visszaküldi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oda vissza út ideje, adatveszteség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g81riyw3f0d0" w:id="10"/>
      <w:bookmarkEnd w:id="10"/>
      <w:r w:rsidDel="00000000" w:rsidR="00000000" w:rsidRPr="00000000">
        <w:rPr>
          <w:rtl w:val="0"/>
        </w:rPr>
        <w:t xml:space="preserve">IP Record Route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Minden gateway beírja az IP-jét a fejlécbe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tudjuk merre megy a csomag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702qk2bpbzy3" w:id="11"/>
      <w:bookmarkEnd w:id="11"/>
      <w:r w:rsidDel="00000000" w:rsidR="00000000" w:rsidRPr="00000000">
        <w:rPr>
          <w:rtl w:val="0"/>
        </w:rPr>
        <w:t xml:space="preserve">Trace Route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TTL kicsi, növeljük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újra újra küldjük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várjuk a választ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hálózat térképezés / diagnosztika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hackerek használják sok helyen blokkolt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