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rb2y0skxfgwv" w:id="0"/>
      <w:bookmarkEnd w:id="0"/>
      <w:r w:rsidDel="00000000" w:rsidR="00000000" w:rsidRPr="00000000">
        <w:rPr>
          <w:rtl w:val="0"/>
        </w:rPr>
        <w:t xml:space="preserve">5. tétel - PPP, PPPoE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k8k3hjhs6mc" w:id="1"/>
      <w:bookmarkEnd w:id="1"/>
      <w:r w:rsidDel="00000000" w:rsidR="00000000" w:rsidRPr="00000000">
        <w:rPr>
          <w:rtl w:val="0"/>
        </w:rPr>
        <w:t xml:space="preserve">PPP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két fél között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mellett gyakran használt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telefon vonalak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Feladata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Frame elkülönítés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 felderítés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“multiplatform”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hatékonyság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m29aurluorni" w:id="2"/>
      <w:bookmarkEnd w:id="2"/>
      <w:r w:rsidDel="00000000" w:rsidR="00000000" w:rsidRPr="00000000">
        <w:rPr>
          <w:rtl w:val="0"/>
        </w:rPr>
        <w:t xml:space="preserve">PPP állapotok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189796" cy="273843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9796" cy="2738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z90wjsl1wgwk" w:id="3"/>
      <w:bookmarkEnd w:id="3"/>
      <w:r w:rsidDel="00000000" w:rsidR="00000000" w:rsidRPr="00000000">
        <w:rPr>
          <w:rtl w:val="0"/>
        </w:rPr>
        <w:t xml:space="preserve">LCP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Link Control Protocol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PPP része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Kapcsolat felépítés/bontás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qmx3mox7a0t4" w:id="4"/>
      <w:bookmarkEnd w:id="4"/>
      <w:r w:rsidDel="00000000" w:rsidR="00000000" w:rsidRPr="00000000">
        <w:rPr>
          <w:rtl w:val="0"/>
        </w:rPr>
        <w:t xml:space="preserve">PAP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Password Autenthication Protocol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küld: azonosító + jelsző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Szerver válaszol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biztonságos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83j3l7dp4xek" w:id="5"/>
      <w:bookmarkEnd w:id="5"/>
      <w:r w:rsidDel="00000000" w:rsidR="00000000" w:rsidRPr="00000000">
        <w:rPr>
          <w:rtl w:val="0"/>
        </w:rPr>
        <w:t xml:space="preserve">CHAP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jobb mint a PAP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Challange Handshake …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Három lépés: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véletlen számot küld a szerver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kliens a kapott szám alapján képez választ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szerver ellenőrzi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