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05DE7" w14:textId="77777777" w:rsidR="006D7D0E" w:rsidRDefault="002C6786" w:rsidP="002C6786">
      <w:pPr>
        <w:pStyle w:val="Cm"/>
      </w:pPr>
      <w:r>
        <w:t>7. Merev testek mechanikája.</w:t>
      </w:r>
    </w:p>
    <w:p w14:paraId="042F6C85" w14:textId="77777777" w:rsidR="002C6786" w:rsidRDefault="002C6786" w:rsidP="002C6786">
      <w:pPr>
        <w:pStyle w:val="Cmsor1"/>
      </w:pPr>
      <w:r>
        <w:t>Szabadsági fok fogalma.</w:t>
      </w:r>
    </w:p>
    <w:p w14:paraId="2A62D8B3" w14:textId="77777777" w:rsidR="002C6786" w:rsidRDefault="002C6786" w:rsidP="002C6786">
      <w:pPr>
        <w:pStyle w:val="Listaszerbekezds"/>
        <w:numPr>
          <w:ilvl w:val="0"/>
          <w:numId w:val="1"/>
        </w:numPr>
      </w:pPr>
      <w:r>
        <w:t>Merev testnek nevezzük azt a testet, amelyre fennáll, hogy bármely két pontjának távolsága állandó.</w:t>
      </w:r>
    </w:p>
    <w:p w14:paraId="2D200F37" w14:textId="77777777" w:rsidR="002C6786" w:rsidRDefault="002C6786" w:rsidP="002C6786">
      <w:pPr>
        <w:pStyle w:val="Listaszerbekezds"/>
        <w:numPr>
          <w:ilvl w:val="0"/>
          <w:numId w:val="1"/>
        </w:numPr>
      </w:pPr>
      <w:r>
        <w:t>A merev test helyzetét három pontja, amely ne megy egyenesbe esik egyértelműen megadja.</w:t>
      </w:r>
    </w:p>
    <w:p w14:paraId="41F46FB2" w14:textId="77777777" w:rsidR="002C6786" w:rsidRDefault="002C6786" w:rsidP="002C6786">
      <w:pPr>
        <w:pStyle w:val="Listaszerbekezds"/>
        <w:numPr>
          <w:ilvl w:val="0"/>
          <w:numId w:val="1"/>
        </w:numPr>
      </w:pPr>
      <w:r>
        <w:t>A három pont megadásához 9 koordináta szükséges, a merev kötés miatt, azonban ezek között felírhatunk három összefüggést, hogy bármely két pont távolsága állandó.</w:t>
      </w:r>
    </w:p>
    <w:p w14:paraId="596DDAC7" w14:textId="77777777" w:rsidR="002C6786" w:rsidRDefault="002C6786" w:rsidP="002C6786">
      <w:pPr>
        <w:pStyle w:val="Listaszerbekezds"/>
        <w:numPr>
          <w:ilvl w:val="0"/>
          <w:numId w:val="1"/>
        </w:numPr>
      </w:pPr>
      <w:r>
        <w:t>Mivel a kilenc adat közül három nem független, a merev test helyzete 6 független adattal jellemezhető, más szóval f=6 szabadsági foka van.</w:t>
      </w:r>
    </w:p>
    <w:p w14:paraId="666ED956" w14:textId="77777777" w:rsidR="002C6786" w:rsidRDefault="002C6786" w:rsidP="002C6786">
      <w:pPr>
        <w:pStyle w:val="Cmsor1"/>
      </w:pPr>
      <w:r>
        <w:t>Síkmozgás</w:t>
      </w:r>
    </w:p>
    <w:p w14:paraId="4594984D" w14:textId="77777777" w:rsidR="002C6786" w:rsidRDefault="002C6786" w:rsidP="002C6786">
      <w:pPr>
        <w:pStyle w:val="Listaszerbekezds"/>
        <w:numPr>
          <w:ilvl w:val="0"/>
          <w:numId w:val="2"/>
        </w:numPr>
      </w:pPr>
      <w:r>
        <w:t>Merev test mozgása akkor ismert, ha a test minden pontjáról tudjuk, hogy hol található a t időpillanatban.</w:t>
      </w:r>
    </w:p>
    <w:p w14:paraId="70A39690" w14:textId="77777777" w:rsidR="002C6786" w:rsidRDefault="002C6786" w:rsidP="002C6786">
      <w:pPr>
        <w:pStyle w:val="Listaszerbekezds"/>
        <w:numPr>
          <w:ilvl w:val="0"/>
          <w:numId w:val="2"/>
        </w:numPr>
      </w:pPr>
      <w:r>
        <w:t>A merev test bármilyen mozgása két alapvető mozgásra vezethető vissza. Az egyik a haladó (transzlációs), a másik a forgó (relációs) mozgás.</w:t>
      </w:r>
    </w:p>
    <w:p w14:paraId="4ED41549" w14:textId="77777777" w:rsidR="002C6786" w:rsidRDefault="002C6786" w:rsidP="002C6786">
      <w:pPr>
        <w:pStyle w:val="Listaszerbekezds"/>
        <w:numPr>
          <w:ilvl w:val="0"/>
          <w:numId w:val="2"/>
        </w:numPr>
      </w:pPr>
      <w:r>
        <w:t>A merev test forgómozgást végez, ha van legalább két pontja, amely a mozgás során helyben marad. A két pontot összekötő egyenes a forgástengely, amely körül a merev test tengelyen kívüli pontjai körmozgást végeznek.</w:t>
      </w:r>
    </w:p>
    <w:p w14:paraId="39417ED7" w14:textId="77777777" w:rsidR="002C6786" w:rsidRDefault="002C6786" w:rsidP="002C6786">
      <w:pPr>
        <w:pStyle w:val="Listaszerbekezds"/>
        <w:numPr>
          <w:ilvl w:val="0"/>
          <w:numId w:val="2"/>
        </w:numPr>
      </w:pPr>
      <w:r>
        <w:t>Síkmozgásról beszélünk, ha a merev test pontjai a térben rögzített síkkal párhuzamos síkokban mozognak.</w:t>
      </w:r>
    </w:p>
    <w:p w14:paraId="20ABD879" w14:textId="77777777" w:rsidR="002C6786" w:rsidRDefault="002C6786" w:rsidP="002C6786">
      <w:pPr>
        <w:pStyle w:val="Listaszerbekezds"/>
        <w:numPr>
          <w:ilvl w:val="0"/>
          <w:numId w:val="2"/>
        </w:numPr>
      </w:pPr>
      <w:r>
        <w:t>A síkmozgás kapcsán igazoljuk, hogy tetszőleges síkbeli mozgás megvalósítható egyetlen transzlációval és azt követő rotációval.</w:t>
      </w:r>
    </w:p>
    <w:p w14:paraId="7B9C4FAD" w14:textId="77777777" w:rsidR="0017505D" w:rsidRDefault="0017505D" w:rsidP="002C6786">
      <w:pPr>
        <w:pStyle w:val="Listaszerbekezds"/>
        <w:numPr>
          <w:ilvl w:val="0"/>
          <w:numId w:val="2"/>
        </w:numPr>
      </w:pPr>
      <w:r>
        <w:t>Ha található egy olyan pont a testen, vagy testtel együtt mozgó síkon, amely a mozgás kezdő és végpontjában is ugyanott maradt, akkor az adott mozgás megvalósítható egy az e pont körüli forgatással.</w:t>
      </w:r>
    </w:p>
    <w:p w14:paraId="36A9A91E" w14:textId="77777777" w:rsidR="0017505D" w:rsidRDefault="0017505D" w:rsidP="002C6786">
      <w:pPr>
        <w:pStyle w:val="Listaszerbekezds"/>
        <w:numPr>
          <w:ilvl w:val="0"/>
          <w:numId w:val="2"/>
        </w:numPr>
        <w:rPr>
          <w:i/>
          <w:color w:val="FF0000"/>
        </w:rPr>
      </w:pPr>
      <w:r w:rsidRPr="0017505D">
        <w:rPr>
          <w:i/>
          <w:color w:val="FF0000"/>
        </w:rPr>
        <w:t>Itt folytatódik, de a leírás olyan bonyolult, hogy ábra nélkül teljesen értelmetlen.</w:t>
      </w:r>
    </w:p>
    <w:p w14:paraId="25C9B4BF" w14:textId="77777777" w:rsidR="0017505D" w:rsidRPr="0017505D" w:rsidRDefault="0017505D" w:rsidP="0017505D">
      <w:pPr>
        <w:pStyle w:val="Cmsor1"/>
        <w:rPr>
          <w:b/>
          <w:sz w:val="36"/>
        </w:rPr>
      </w:pPr>
      <w:r w:rsidRPr="0017505D">
        <w:rPr>
          <w:b/>
          <w:sz w:val="36"/>
        </w:rPr>
        <w:t>Sztatika</w:t>
      </w:r>
    </w:p>
    <w:p w14:paraId="4627DCDA" w14:textId="77777777" w:rsidR="0017505D" w:rsidRDefault="0017505D" w:rsidP="0017505D">
      <w:pPr>
        <w:pStyle w:val="Cmsor1"/>
        <w:spacing w:before="0"/>
      </w:pPr>
      <w:r>
        <w:t>Merev test egyensúlyának feltétele</w:t>
      </w:r>
    </w:p>
    <w:p w14:paraId="02506C65" w14:textId="77777777" w:rsidR="0017505D" w:rsidRPr="006E63C3" w:rsidRDefault="0017505D" w:rsidP="0017505D">
      <w:pPr>
        <w:pStyle w:val="Listaszerbekezds"/>
        <w:numPr>
          <w:ilvl w:val="0"/>
          <w:numId w:val="3"/>
        </w:numPr>
      </w:pPr>
      <w:r>
        <w:t xml:space="preserve">Hasson a merev testre N számú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,…  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külső erő, rendre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, …,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</m:oMath>
      <w:r w:rsidR="006E63C3">
        <w:rPr>
          <w:rFonts w:eastAsiaTheme="minorEastAsia"/>
        </w:rPr>
        <w:t xml:space="preserve"> támadáspontjában. Írjuk fel a tesre a pontrendszerre vonatkozó tömegközéppont- és impulzusmomentum-tételt tömegközépponti koordináta rendszerben.</w:t>
      </w:r>
    </w:p>
    <w:p w14:paraId="625AFFF5" w14:textId="77777777" w:rsidR="006E63C3" w:rsidRPr="006E63C3" w:rsidRDefault="00B31753" w:rsidP="006E63C3">
      <w:pPr>
        <w:pStyle w:val="Listaszerbekezds"/>
        <w:ind w:left="36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 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  <m:r>
            <w:rPr>
              <w:rFonts w:ascii="Cambria Math" w:eastAsiaTheme="minorEastAsia" w:hAnsi="Cambria Math"/>
            </w:rPr>
            <m:t xml:space="preserve">,  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e>
          </m:d>
        </m:oMath>
      </m:oMathPara>
    </w:p>
    <w:p w14:paraId="581A4CB8" w14:textId="77777777" w:rsidR="006E63C3" w:rsidRPr="00DB7464" w:rsidRDefault="006E63C3" w:rsidP="006E63C3">
      <w:pPr>
        <w:pStyle w:val="Listaszerbekezds"/>
        <w:numPr>
          <w:ilvl w:val="0"/>
          <w:numId w:val="3"/>
        </w:numPr>
      </w:pPr>
      <w:r>
        <w:t xml:space="preserve">Legyen a test egyensúlyba, ekkor bármelyik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DB7464">
        <w:rPr>
          <w:rFonts w:eastAsiaTheme="minorEastAsia"/>
        </w:rPr>
        <w:t xml:space="preserve"> pontjának sebessége nulla, így az egyensúly feltétele a</w:t>
      </w:r>
    </w:p>
    <w:p w14:paraId="03FE2336" w14:textId="77777777" w:rsidR="00DB7464" w:rsidRPr="00DB7464" w:rsidRDefault="00B31753" w:rsidP="00DB7464">
      <w:pPr>
        <w:pStyle w:val="Listaszerbekezds"/>
        <w:ind w:left="360"/>
        <w:rPr>
          <w:rFonts w:eastAsiaTheme="minorEastAsia"/>
        </w:rPr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</w:rPr>
            <m:t xml:space="preserve">=0,  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e>
          </m:nary>
          <m:r>
            <w:rPr>
              <w:rFonts w:ascii="Cambria Math" w:hAnsi="Cambria Math"/>
            </w:rPr>
            <m:t>=0</m:t>
          </m:r>
        </m:oMath>
      </m:oMathPara>
    </w:p>
    <w:p w14:paraId="47998577" w14:textId="77777777" w:rsidR="00DB7464" w:rsidRDefault="00DB7464" w:rsidP="00DB7464">
      <w:pPr>
        <w:pStyle w:val="Listaszerbekezds"/>
        <w:numPr>
          <w:ilvl w:val="0"/>
          <w:numId w:val="3"/>
        </w:numPr>
        <w:rPr>
          <w:rFonts w:eastAsiaTheme="minorEastAsia"/>
        </w:rPr>
      </w:pPr>
      <w:r>
        <w:rPr>
          <w:rFonts w:eastAsiaTheme="minorEastAsia"/>
        </w:rPr>
        <w:t>Ezen egyenlőségek teljesülése szükséges, de nem elégséges feltétele a nyugalmi helyzetnek, mert nem zárja ki, hogy a test középpontján átmenő tengely körül egyenletes forgómozgást végezzen, vagy hogy a tömegközéppont egyenes vonalú egyenletes mozgást végezzen.</w:t>
      </w:r>
    </w:p>
    <w:p w14:paraId="67A1FE92" w14:textId="77777777" w:rsidR="00DB7464" w:rsidRDefault="00DB7464" w:rsidP="00DB7464">
      <w:pPr>
        <w:pStyle w:val="Cmsor1"/>
        <w:rPr>
          <w:rFonts w:eastAsiaTheme="minorEastAsia"/>
        </w:rPr>
      </w:pPr>
      <w:r>
        <w:rPr>
          <w:noProof/>
          <w:lang w:eastAsia="hu-HU"/>
        </w:rPr>
        <w:lastRenderedPageBreak/>
        <w:drawing>
          <wp:anchor distT="0" distB="0" distL="114300" distR="114300" simplePos="0" relativeHeight="251658240" behindDoc="1" locked="0" layoutInCell="1" allowOverlap="1" wp14:anchorId="3E5CAB8A" wp14:editId="042DB177">
            <wp:simplePos x="0" y="0"/>
            <wp:positionH relativeFrom="margin">
              <wp:align>right</wp:align>
            </wp:positionH>
            <wp:positionV relativeFrom="paragraph">
              <wp:posOffset>4445</wp:posOffset>
            </wp:positionV>
            <wp:extent cx="1524000" cy="2134235"/>
            <wp:effectExtent l="0" t="0" r="0" b="0"/>
            <wp:wrapTight wrapText="bothSides">
              <wp:wrapPolygon edited="0">
                <wp:start x="0" y="0"/>
                <wp:lineTo x="0" y="21401"/>
                <wp:lineTo x="21330" y="21401"/>
                <wp:lineTo x="21330" y="0"/>
                <wp:lineTo x="0" y="0"/>
              </wp:wrapPolygon>
            </wp:wrapTight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134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Theme="minorEastAsia"/>
        </w:rPr>
        <w:t>Forgatónyomaték transzformációja</w:t>
      </w:r>
    </w:p>
    <w:p w14:paraId="4CB006CC" w14:textId="77777777" w:rsidR="00DB7464" w:rsidRPr="00DB7464" w:rsidRDefault="00DB7464" w:rsidP="00DB7464">
      <w:pPr>
        <w:pStyle w:val="Listaszerbekezds"/>
        <w:numPr>
          <w:ilvl w:val="0"/>
          <w:numId w:val="3"/>
        </w:numPr>
      </w:pPr>
      <w:r>
        <w:t xml:space="preserve">Az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erő O pontra vonatkoztatott forgatónyomatékát az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O,i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w:rPr>
            <w:rFonts w:ascii="Cambria Math" w:eastAsiaTheme="minorEastAsia" w:hAnsi="Cambria Math"/>
          </w:rPr>
          <m:t>×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összefüggés alapján számoljuk. Vegyünk egy O-tól különböző O’ pontot. Erre a pontra vonatkoztatott forgatónyomatékot keressük. Az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O</m:t>
            </m:r>
          </m:sub>
        </m:sSub>
      </m:oMath>
      <w:r>
        <w:rPr>
          <w:rFonts w:eastAsiaTheme="minorEastAsia"/>
        </w:rPr>
        <w:t xml:space="preserve"> forgatónyomaték a következő:</w:t>
      </w:r>
    </w:p>
    <w:p w14:paraId="18019F32" w14:textId="77777777" w:rsidR="00DB7464" w:rsidRPr="00DB7464" w:rsidRDefault="00B31753" w:rsidP="00DB7464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O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O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O</m:t>
              </m:r>
            </m:sub>
          </m:sSub>
          <m:r>
            <w:rPr>
              <w:rFonts w:ascii="Cambria Math" w:hAnsi="Cambria Math"/>
            </w:rPr>
            <m:t>×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</w:rPr>
            <m:t>+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</m:oMath>
      </m:oMathPara>
    </w:p>
    <w:p w14:paraId="114507E6" w14:textId="77777777" w:rsidR="00DB7464" w:rsidRPr="00DB7464" w:rsidRDefault="00DB7464" w:rsidP="00DB7464">
      <w:pPr>
        <w:pStyle w:val="Listaszerbekezds"/>
        <w:numPr>
          <w:ilvl w:val="0"/>
          <w:numId w:val="3"/>
        </w:numPr>
      </w:pPr>
      <w:r>
        <w:t xml:space="preserve">Ezek alapján az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O</m:t>
            </m:r>
          </m:sub>
        </m:sSub>
      </m:oMath>
      <w:r>
        <w:rPr>
          <w:rFonts w:eastAsiaTheme="minorEastAsia"/>
        </w:rPr>
        <w:t xml:space="preserve"> forgatónyomaték az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O'</m:t>
            </m:r>
          </m:sub>
        </m:sSub>
      </m:oMath>
      <w:r>
        <w:rPr>
          <w:rFonts w:eastAsiaTheme="minorEastAsia"/>
        </w:rPr>
        <w:t>-vel kifejezve</w:t>
      </w:r>
    </w:p>
    <w:p w14:paraId="204CC804" w14:textId="77777777" w:rsidR="00DB7464" w:rsidRPr="00C16C1E" w:rsidRDefault="00B31753" w:rsidP="00DB7464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O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O</m:t>
              </m:r>
            </m:sub>
          </m:sSub>
          <m:r>
            <w:rPr>
              <w:rFonts w:ascii="Cambria Math" w:hAnsi="Cambria Math"/>
            </w:rPr>
            <m:t>×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O'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e>
          </m:nary>
        </m:oMath>
      </m:oMathPara>
    </w:p>
    <w:p w14:paraId="3CA2038A" w14:textId="77777777" w:rsidR="00C16C1E" w:rsidRDefault="00C16C1E" w:rsidP="00C16C1E">
      <w:pPr>
        <w:pStyle w:val="Listaszerbekezds"/>
        <w:numPr>
          <w:ilvl w:val="0"/>
          <w:numId w:val="3"/>
        </w:numPr>
        <w:rPr>
          <w:rFonts w:eastAsiaTheme="minorEastAsia"/>
        </w:rPr>
      </w:pPr>
      <w:r>
        <w:t xml:space="preserve">Vagyis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O'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O</m:t>
            </m:r>
          </m:sub>
        </m:sSub>
        <m:r>
          <w:rPr>
            <w:rFonts w:ascii="Cambria Math" w:eastAsiaTheme="minorEastAsia" w:hAnsi="Cambria Math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O</m:t>
            </m:r>
          </m:sub>
        </m:sSub>
        <m:r>
          <w:rPr>
            <w:rFonts w:ascii="Cambria Math" w:eastAsiaTheme="minorEastAsia" w:hAnsi="Cambria Math"/>
          </w:rPr>
          <m:t xml:space="preserve"> × </m:t>
        </m:r>
        <m:nary>
          <m:naryPr>
            <m:chr m:val="∑"/>
            <m:limLoc m:val="undOvr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i</m:t>
                </m:r>
              </m:sub>
            </m:sSub>
          </m:e>
        </m:nary>
      </m:oMath>
      <w:r>
        <w:rPr>
          <w:rFonts w:eastAsiaTheme="minorEastAsia"/>
        </w:rPr>
        <w:t>.</w:t>
      </w:r>
    </w:p>
    <w:p w14:paraId="2E6EA6EA" w14:textId="77777777" w:rsidR="00C16C1E" w:rsidRPr="00C16C1E" w:rsidRDefault="00C16C1E" w:rsidP="00C16C1E">
      <w:pPr>
        <w:pStyle w:val="Listaszerbekezds"/>
        <w:numPr>
          <w:ilvl w:val="0"/>
          <w:numId w:val="3"/>
        </w:numPr>
      </w:pPr>
      <w:r>
        <w:t xml:space="preserve">Ebből következik, hogy ha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=0</m:t>
        </m:r>
      </m:oMath>
      <w:r>
        <w:rPr>
          <w:rFonts w:eastAsiaTheme="minorEastAsia"/>
        </w:rPr>
        <w:t xml:space="preserve">, akkor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O</m:t>
            </m:r>
          </m:sub>
        </m:sSub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O</m:t>
            </m:r>
          </m:sub>
          <m:sup>
            <m:r>
              <w:rPr>
                <w:rFonts w:ascii="Cambria Math" w:eastAsiaTheme="minorEastAsia" w:hAnsi="Cambria Math"/>
              </w:rPr>
              <m:t>'</m:t>
            </m:r>
          </m:sup>
        </m:sSubSup>
      </m:oMath>
      <w:r>
        <w:rPr>
          <w:rFonts w:eastAsiaTheme="minorEastAsia"/>
        </w:rPr>
        <w:t>.</w:t>
      </w:r>
    </w:p>
    <w:p w14:paraId="66063A6B" w14:textId="77777777" w:rsidR="00C16C1E" w:rsidRPr="00C16C1E" w:rsidRDefault="00C16C1E" w:rsidP="00C16C1E">
      <w:pPr>
        <w:pStyle w:val="Listaszerbekezds"/>
        <w:numPr>
          <w:ilvl w:val="0"/>
          <w:numId w:val="3"/>
        </w:numPr>
      </w:pPr>
      <w:r>
        <w:rPr>
          <w:rFonts w:eastAsiaTheme="minorEastAsia"/>
        </w:rPr>
        <w:t xml:space="preserve">Ha emellett még egyensúly is áll fenn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O</m:t>
            </m:r>
          </m:sub>
        </m:sSub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O</m:t>
            </m:r>
          </m:sub>
          <m:sup>
            <m:r>
              <w:rPr>
                <w:rFonts w:ascii="Cambria Math" w:eastAsiaTheme="minorEastAsia" w:hAnsi="Cambria Math"/>
              </w:rPr>
              <m:t>'</m:t>
            </m:r>
          </m:sup>
        </m:sSubSup>
        <m:r>
          <w:rPr>
            <w:rFonts w:ascii="Cambria Math" w:eastAsiaTheme="minorEastAsia" w:hAnsi="Cambria Math"/>
          </w:rPr>
          <m:t>=0</m:t>
        </m:r>
      </m:oMath>
      <w:r>
        <w:rPr>
          <w:rFonts w:eastAsiaTheme="minorEastAsia"/>
        </w:rPr>
        <w:t>.</w:t>
      </w:r>
    </w:p>
    <w:p w14:paraId="17FC0BCA" w14:textId="77777777" w:rsidR="00C16C1E" w:rsidRPr="00C16C1E" w:rsidRDefault="00C16C1E" w:rsidP="00C16C1E">
      <w:pPr>
        <w:pStyle w:val="Listaszerbekezds"/>
        <w:numPr>
          <w:ilvl w:val="0"/>
          <w:numId w:val="3"/>
        </w:numPr>
      </w:pPr>
      <w:r>
        <w:rPr>
          <w:rFonts w:eastAsiaTheme="minorEastAsia"/>
        </w:rPr>
        <w:t>Ebből tehát azt álltjuk, hogy az erő hatásvonala mentén eltolható nyomatékának változtatása nélkül.</w:t>
      </w:r>
    </w:p>
    <w:p w14:paraId="3B5D13F5" w14:textId="77777777" w:rsidR="00C16C1E" w:rsidRPr="002156E2" w:rsidRDefault="00B31753" w:rsidP="00C16C1E">
      <w:pPr>
        <w:pStyle w:val="Listaszerbekezds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×F=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r+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-r</m:t>
                  </m:r>
                </m:e>
              </m:d>
            </m:e>
          </m:d>
          <m:r>
            <w:rPr>
              <w:rFonts w:ascii="Cambria Math" w:hAnsi="Cambria Math"/>
            </w:rPr>
            <m:t>×</m:t>
          </m:r>
          <m:r>
            <w:rPr>
              <w:rFonts w:ascii="Cambria Math" w:eastAsiaTheme="minorEastAsia" w:hAnsi="Cambria Math"/>
            </w:rPr>
            <m:t>F=</m:t>
          </m:r>
          <m:limLow>
            <m:limLowPr>
              <m:ctrlPr>
                <w:rPr>
                  <w:rFonts w:ascii="Cambria Math" w:eastAsiaTheme="minorEastAsia" w:hAnsi="Cambria Math"/>
                  <w:i/>
                </w:rPr>
              </m:ctrlPr>
            </m:limLowPr>
            <m:e>
              <m:groupChr>
                <m:groupCh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groupChrPr>
                <m:e>
                  <m:r>
                    <w:rPr>
                      <w:rFonts w:ascii="Cambria Math" w:eastAsiaTheme="minorEastAsia" w:hAnsi="Cambria Math"/>
                    </w:rPr>
                    <m:t>r×F</m:t>
                  </m:r>
                </m:e>
              </m:groupChr>
            </m:e>
            <m:lim>
              <m:r>
                <w:rPr>
                  <w:rFonts w:ascii="Cambria Math" w:eastAsiaTheme="minorEastAsia" w:hAnsi="Cambria Math"/>
                </w:rPr>
                <m:t>M</m:t>
              </m:r>
            </m:lim>
          </m:limLow>
          <m:r>
            <w:rPr>
              <w:rFonts w:ascii="Cambria Math" w:eastAsiaTheme="minorEastAsia" w:hAnsi="Cambria Math"/>
            </w:rPr>
            <m:t>+</m:t>
          </m:r>
          <m:limLow>
            <m:limLowPr>
              <m:ctrlPr>
                <w:rPr>
                  <w:rFonts w:ascii="Cambria Math" w:eastAsiaTheme="minorEastAsia" w:hAnsi="Cambria Math"/>
                  <w:i/>
                </w:rPr>
              </m:ctrlPr>
            </m:limLowPr>
            <m:e>
              <m:groupChr>
                <m:groupCh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groupChr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r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-r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×F</m:t>
                  </m:r>
                </m:e>
              </m:groupChr>
            </m:e>
            <m:lim>
              <m:r>
                <w:rPr>
                  <w:rFonts w:ascii="Cambria Math" w:eastAsiaTheme="minorEastAsia" w:hAnsi="Cambria Math"/>
                </w:rPr>
                <m:t>O</m:t>
              </m:r>
            </m:lim>
          </m:limLow>
        </m:oMath>
      </m:oMathPara>
    </w:p>
    <w:p w14:paraId="7CD37418" w14:textId="77777777" w:rsidR="002156E2" w:rsidRDefault="002156E2" w:rsidP="002156E2">
      <w:pPr>
        <w:pStyle w:val="Cmsor1"/>
        <w:rPr>
          <w:rFonts w:eastAsiaTheme="minorEastAsia"/>
        </w:rPr>
      </w:pPr>
      <w:r>
        <w:rPr>
          <w:rFonts w:eastAsiaTheme="minorEastAsia"/>
        </w:rPr>
        <w:t>Egyensúlyi feltétel két, három erő esetén (példák)</w:t>
      </w:r>
    </w:p>
    <w:p w14:paraId="5719B19B" w14:textId="77777777" w:rsidR="002156E2" w:rsidRDefault="002156E2" w:rsidP="002156E2">
      <w:pPr>
        <w:pStyle w:val="Listaszerbekezds"/>
        <w:numPr>
          <w:ilvl w:val="0"/>
          <w:numId w:val="4"/>
        </w:numPr>
      </w:pPr>
      <w:r>
        <w:t>Az egyensúlyi feltétel két erő esetén, hogy a két erő eredőjének fogatónyomatéka zérus legyen.</w:t>
      </w:r>
    </w:p>
    <w:p w14:paraId="0FBF6EF0" w14:textId="77777777" w:rsidR="002156E2" w:rsidRDefault="002156E2" w:rsidP="002156E2">
      <w:pPr>
        <w:pStyle w:val="Listaszerbekezds"/>
        <w:numPr>
          <w:ilvl w:val="0"/>
          <w:numId w:val="4"/>
        </w:numPr>
      </w:pPr>
      <w:r>
        <w:t>Ez akkor teljesül, ha az erők hatásvonala átmegy a forgásponton, illetve ha a két erő hatásvonala közös, nagyságuk megegyezik, irányuk pedig ellentétes.</w:t>
      </w:r>
    </w:p>
    <w:p w14:paraId="3E0FA8AE" w14:textId="77777777" w:rsidR="002156E2" w:rsidRDefault="002156E2" w:rsidP="002156E2">
      <w:pPr>
        <w:pStyle w:val="Listaszerbekezds"/>
        <w:numPr>
          <w:ilvl w:val="0"/>
          <w:numId w:val="4"/>
        </w:numPr>
      </w:pPr>
      <w:r>
        <w:t>Három erő esetén a feltétel az, hogy a harmadik erő hatásvonala át kell menjen a másik két erő hatásvonalának metszéspontján.</w:t>
      </w: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156E2" w14:paraId="3434E3F8" w14:textId="77777777" w:rsidTr="002156E2">
        <w:trPr>
          <w:jc w:val="center"/>
        </w:trPr>
        <w:tc>
          <w:tcPr>
            <w:tcW w:w="3020" w:type="dxa"/>
          </w:tcPr>
          <w:p w14:paraId="79C6FD97" w14:textId="77777777" w:rsidR="002156E2" w:rsidRDefault="002156E2" w:rsidP="002156E2">
            <w:pPr>
              <w:pStyle w:val="Listaszerbekezds"/>
              <w:ind w:left="0"/>
            </w:pPr>
            <w:r>
              <w:rPr>
                <w:noProof/>
                <w:lang w:eastAsia="hu-HU"/>
              </w:rPr>
              <w:drawing>
                <wp:inline distT="0" distB="0" distL="0" distR="0" wp14:anchorId="394BD530" wp14:editId="2D3E6A8E">
                  <wp:extent cx="1457578" cy="1257300"/>
                  <wp:effectExtent l="0" t="0" r="9525" b="0"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3056" cy="12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1" w:type="dxa"/>
          </w:tcPr>
          <w:p w14:paraId="61FB76A6" w14:textId="77777777" w:rsidR="002156E2" w:rsidRDefault="002156E2" w:rsidP="002156E2">
            <w:pPr>
              <w:pStyle w:val="Listaszerbekezds"/>
              <w:ind w:left="0"/>
            </w:pPr>
            <w:r>
              <w:rPr>
                <w:noProof/>
                <w:lang w:eastAsia="hu-HU"/>
              </w:rPr>
              <w:drawing>
                <wp:inline distT="0" distB="0" distL="0" distR="0" wp14:anchorId="4E8A9470" wp14:editId="356D7823">
                  <wp:extent cx="1371600" cy="1566333"/>
                  <wp:effectExtent l="0" t="0" r="0" b="0"/>
                  <wp:docPr id="3" name="Kép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3146" cy="1568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21" w:type="dxa"/>
          </w:tcPr>
          <w:p w14:paraId="0703B49F" w14:textId="77777777" w:rsidR="002156E2" w:rsidRDefault="002156E2" w:rsidP="002156E2">
            <w:pPr>
              <w:pStyle w:val="Listaszerbekezds"/>
              <w:ind w:left="0"/>
            </w:pPr>
            <w:r>
              <w:rPr>
                <w:noProof/>
                <w:lang w:eastAsia="hu-HU"/>
              </w:rPr>
              <w:drawing>
                <wp:inline distT="0" distB="0" distL="0" distR="0" wp14:anchorId="43A69C53" wp14:editId="69C7EC2C">
                  <wp:extent cx="1571625" cy="1562746"/>
                  <wp:effectExtent l="0" t="0" r="0" b="0"/>
                  <wp:docPr id="4" name="Kép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6316" cy="1567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1A8160" w14:textId="77777777" w:rsidR="002156E2" w:rsidRDefault="002156E2" w:rsidP="002156E2">
      <w:pPr>
        <w:pStyle w:val="Cmsor1"/>
      </w:pPr>
      <w:r>
        <w:t>Erőpár</w:t>
      </w:r>
    </w:p>
    <w:p w14:paraId="4FE22960" w14:textId="77777777" w:rsidR="002156E2" w:rsidRDefault="002156E2" w:rsidP="002156E2">
      <w:pPr>
        <w:pStyle w:val="Listaszerbekezds"/>
        <w:numPr>
          <w:ilvl w:val="0"/>
          <w:numId w:val="5"/>
        </w:numPr>
      </w:pPr>
      <w:r>
        <w:rPr>
          <w:noProof/>
          <w:lang w:eastAsia="hu-HU"/>
        </w:rPr>
        <w:drawing>
          <wp:anchor distT="0" distB="0" distL="114300" distR="114300" simplePos="0" relativeHeight="251659264" behindDoc="1" locked="0" layoutInCell="1" allowOverlap="1" wp14:anchorId="35BC53E3" wp14:editId="14EB07A1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1557020" cy="1533525"/>
            <wp:effectExtent l="0" t="0" r="5080" b="9525"/>
            <wp:wrapTight wrapText="bothSides">
              <wp:wrapPolygon edited="0">
                <wp:start x="0" y="0"/>
                <wp:lineTo x="0" y="21466"/>
                <wp:lineTo x="21406" y="21466"/>
                <wp:lineTo x="21406" y="0"/>
                <wp:lineTo x="0" y="0"/>
              </wp:wrapPolygon>
            </wp:wrapTight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702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Vegyünk olyan két erőből álló erőpár, amelyben az erők vektori eredője nulla, de a két erő hatásvonala nem esik egy egyenesbe. Az erőpárnak adott O pontra vonatkozó forgatónyomatéka</w:t>
      </w:r>
    </w:p>
    <w:p w14:paraId="325A1820" w14:textId="77777777" w:rsidR="002156E2" w:rsidRPr="002156E2" w:rsidRDefault="002156E2" w:rsidP="002156E2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×F+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-F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</w:rPr>
            <m:t>×F=d×F</m:t>
          </m:r>
        </m:oMath>
      </m:oMathPara>
    </w:p>
    <w:p w14:paraId="455C4BB5" w14:textId="77777777" w:rsidR="002156E2" w:rsidRDefault="002156E2" w:rsidP="002156E2">
      <w:pPr>
        <w:pStyle w:val="Listaszerbekezds"/>
        <w:ind w:left="360"/>
        <w:rPr>
          <w:rFonts w:eastAsiaTheme="minorEastAsia"/>
        </w:rPr>
      </w:pPr>
      <w:r>
        <w:rPr>
          <w:rFonts w:eastAsiaTheme="minorEastAsia"/>
        </w:rPr>
        <w:t>és független az O-tól.</w:t>
      </w:r>
    </w:p>
    <w:p w14:paraId="00D12E8F" w14:textId="77777777" w:rsidR="002156E2" w:rsidRDefault="002156E2" w:rsidP="002156E2">
      <w:pPr>
        <w:pStyle w:val="Listaszerbekezds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</w:rPr>
        <w:t>A két erő vektori eredője, így az összegvektor nyomatéka is nulla.</w:t>
      </w:r>
    </w:p>
    <w:p w14:paraId="73F3C238" w14:textId="77777777" w:rsidR="002156E2" w:rsidRDefault="002156E2" w:rsidP="002156E2">
      <w:pPr>
        <w:pStyle w:val="Listaszerbekezds"/>
        <w:numPr>
          <w:ilvl w:val="0"/>
          <w:numId w:val="5"/>
        </w:numPr>
      </w:pPr>
      <w:r>
        <w:t>Az erőpár nem helyettesíthető egyetlen erővel.</w:t>
      </w:r>
    </w:p>
    <w:p w14:paraId="696EC6DE" w14:textId="77777777" w:rsidR="002156E2" w:rsidRDefault="002156E2" w:rsidP="002156E2">
      <w:pPr>
        <w:pStyle w:val="Cmsor1"/>
      </w:pPr>
      <w:r>
        <w:t>Helyettesítő erőrendszerek</w:t>
      </w:r>
    </w:p>
    <w:p w14:paraId="59D02703" w14:textId="77777777" w:rsidR="002156E2" w:rsidRDefault="002156E2" w:rsidP="002156E2">
      <w:pPr>
        <w:pStyle w:val="Listaszerbekezds"/>
        <w:numPr>
          <w:ilvl w:val="0"/>
          <w:numId w:val="6"/>
        </w:numPr>
      </w:pPr>
      <w:r>
        <w:t>Az előzőekben láttuk, hogy nem minden erőrendszer helyettesíthető egyetlen eredővel. Igazolható viszont, hogy bármely erőrendszer helyettesíthető egyetlen erővel és egy erőpárral.</w:t>
      </w:r>
    </w:p>
    <w:p w14:paraId="21757B4E" w14:textId="77777777" w:rsidR="008E7546" w:rsidRPr="008E7546" w:rsidRDefault="008E7546" w:rsidP="002156E2">
      <w:pPr>
        <w:pStyle w:val="Listaszerbekezds"/>
        <w:numPr>
          <w:ilvl w:val="0"/>
          <w:numId w:val="6"/>
        </w:numPr>
      </w:pPr>
      <w:r>
        <w:lastRenderedPageBreak/>
        <w:t xml:space="preserve">Vegyük az ábrán látható erőrendszert és válasszunk a térben egy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 helyvektorú O pontot. Adjuk hozzá a rendszer minden tagjához az O pontba rámadó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és </w:t>
      </w:r>
      <m:oMath>
        <m:r>
          <w:rPr>
            <w:rFonts w:ascii="Cambria Math" w:eastAsiaTheme="minorEastAsia" w:hAnsi="Cambria Math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erőket. Ezúttal nem válzotik sem az eredő, sem a forgatónyomaték.</w:t>
      </w:r>
    </w:p>
    <w:p w14:paraId="33081150" w14:textId="77777777" w:rsidR="008E7546" w:rsidRPr="008E7546" w:rsidRDefault="008E7546" w:rsidP="002156E2">
      <w:pPr>
        <w:pStyle w:val="Listaszerbekezds"/>
        <w:numPr>
          <w:ilvl w:val="0"/>
          <w:numId w:val="6"/>
        </w:numPr>
      </w:pPr>
      <w:r>
        <w:rPr>
          <w:rFonts w:eastAsiaTheme="minorEastAsia"/>
        </w:rPr>
        <w:t xml:space="preserve">Az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helyvektorú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és az O-ban támadó </w:t>
      </w:r>
      <m:oMath>
        <m:r>
          <w:rPr>
            <w:rFonts w:ascii="Cambria Math" w:eastAsiaTheme="minorEastAsia" w:hAnsi="Cambria Math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erőkből álló erőpárnak csak forgatónyomatéka van. A megmaradó erők hatása egyetlen O-ba támadó F erővel helyettesíthető, ahol</w:t>
      </w:r>
    </w:p>
    <w:p w14:paraId="578D09D2" w14:textId="77777777" w:rsidR="008E7546" w:rsidRPr="008E7546" w:rsidRDefault="008E7546" w:rsidP="008E7546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</m:oMath>
      </m:oMathPara>
    </w:p>
    <w:p w14:paraId="58BE9C5F" w14:textId="77777777" w:rsidR="008E7546" w:rsidRDefault="008E7546" w:rsidP="008E7546">
      <w:pPr>
        <w:pStyle w:val="Listaszerbekezds"/>
        <w:ind w:left="360"/>
        <w:jc w:val="center"/>
      </w:pPr>
      <w:r>
        <w:rPr>
          <w:noProof/>
          <w:lang w:eastAsia="hu-HU"/>
        </w:rPr>
        <w:drawing>
          <wp:inline distT="0" distB="0" distL="0" distR="0" wp14:anchorId="079DCFB5" wp14:editId="4C35F8BE">
            <wp:extent cx="2458373" cy="2619375"/>
            <wp:effectExtent l="0" t="0" r="0" b="0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60206" cy="2621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1D59C" w14:textId="77777777" w:rsidR="008E7546" w:rsidRPr="00713AA8" w:rsidRDefault="008E7546" w:rsidP="008E7546">
      <w:pPr>
        <w:pStyle w:val="Cmsor1"/>
        <w:rPr>
          <w:color w:val="7F7F7F" w:themeColor="text1" w:themeTint="80"/>
        </w:rPr>
      </w:pPr>
      <w:r w:rsidRPr="00713AA8">
        <w:rPr>
          <w:color w:val="7F7F7F" w:themeColor="text1" w:themeTint="80"/>
        </w:rPr>
        <w:t>Síkbeli erőrendszer eredője</w:t>
      </w:r>
    </w:p>
    <w:p w14:paraId="46EC8721" w14:textId="77777777" w:rsidR="008E7546" w:rsidRPr="00713AA8" w:rsidRDefault="008E7546" w:rsidP="008E7546">
      <w:pPr>
        <w:pStyle w:val="Listaszerbekezds"/>
        <w:numPr>
          <w:ilvl w:val="0"/>
          <w:numId w:val="8"/>
        </w:numPr>
        <w:rPr>
          <w:color w:val="7F7F7F" w:themeColor="text1" w:themeTint="80"/>
        </w:rPr>
      </w:pPr>
      <w:r w:rsidRPr="00713AA8">
        <w:rPr>
          <w:noProof/>
          <w:color w:val="7F7F7F" w:themeColor="text1" w:themeTint="80"/>
          <w:lang w:eastAsia="hu-HU"/>
        </w:rPr>
        <w:drawing>
          <wp:anchor distT="0" distB="0" distL="114300" distR="114300" simplePos="0" relativeHeight="251660288" behindDoc="1" locked="0" layoutInCell="1" allowOverlap="1" wp14:anchorId="003B4052" wp14:editId="7C1F31A6">
            <wp:simplePos x="0" y="0"/>
            <wp:positionH relativeFrom="column">
              <wp:posOffset>-4445</wp:posOffset>
            </wp:positionH>
            <wp:positionV relativeFrom="paragraph">
              <wp:posOffset>0</wp:posOffset>
            </wp:positionV>
            <wp:extent cx="2680548" cy="2152650"/>
            <wp:effectExtent l="0" t="0" r="5715" b="0"/>
            <wp:wrapTight wrapText="bothSides">
              <wp:wrapPolygon edited="0">
                <wp:start x="0" y="0"/>
                <wp:lineTo x="0" y="21409"/>
                <wp:lineTo x="21493" y="21409"/>
                <wp:lineTo x="21493" y="0"/>
                <wp:lineTo x="0" y="0"/>
              </wp:wrapPolygon>
            </wp:wrapTight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0548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3AA8">
        <w:rPr>
          <w:color w:val="7F7F7F" w:themeColor="text1" w:themeTint="80"/>
        </w:rPr>
        <w:t xml:space="preserve">Foglalkozzunk először két erőből álló, síkbeli erőrendszerrel.  Az ábrán látható módon adjunk hozzá a rendszerhez 0 erőt és nulla forgatónyomatékot szolgáló </w:t>
      </w:r>
      <m:oMath>
        <m:sSub>
          <m:sSubPr>
            <m:ctrlPr>
              <w:rPr>
                <w:rFonts w:ascii="Cambria Math" w:hAnsi="Cambria Math"/>
                <w:i/>
                <w:color w:val="7F7F7F" w:themeColor="text1" w:themeTint="80"/>
              </w:rPr>
            </m:ctrlPr>
          </m:sSubPr>
          <m:e>
            <m:r>
              <w:rPr>
                <w:rFonts w:ascii="Cambria Math" w:hAnsi="Cambria Math"/>
                <w:color w:val="7F7F7F" w:themeColor="text1" w:themeTint="80"/>
              </w:rPr>
              <m:t>F</m:t>
            </m:r>
          </m:e>
          <m:sub>
            <m:r>
              <w:rPr>
                <w:rFonts w:ascii="Cambria Math" w:hAnsi="Cambria Math"/>
                <w:color w:val="7F7F7F" w:themeColor="text1" w:themeTint="80"/>
              </w:rPr>
              <m:t>0</m:t>
            </m:r>
          </m:sub>
        </m:sSub>
      </m:oMath>
      <w:r w:rsidRPr="00713AA8">
        <w:rPr>
          <w:rFonts w:eastAsiaTheme="minorEastAsia"/>
          <w:color w:val="7F7F7F" w:themeColor="text1" w:themeTint="80"/>
        </w:rPr>
        <w:t xml:space="preserve">, és </w:t>
      </w:r>
      <m:oMath>
        <m:sSub>
          <m:sSubPr>
            <m:ctrlPr>
              <w:rPr>
                <w:rFonts w:ascii="Cambria Math" w:hAnsi="Cambria Math"/>
                <w:i/>
                <w:color w:val="7F7F7F" w:themeColor="text1" w:themeTint="80"/>
              </w:rPr>
            </m:ctrlPr>
          </m:sSubPr>
          <m:e>
            <m:r>
              <w:rPr>
                <w:rFonts w:ascii="Cambria Math" w:hAnsi="Cambria Math"/>
                <w:color w:val="7F7F7F" w:themeColor="text1" w:themeTint="80"/>
              </w:rPr>
              <m:t>-F</m:t>
            </m:r>
          </m:e>
          <m:sub>
            <m:r>
              <w:rPr>
                <w:rFonts w:ascii="Cambria Math" w:hAnsi="Cambria Math"/>
                <w:color w:val="7F7F7F" w:themeColor="text1" w:themeTint="80"/>
              </w:rPr>
              <m:t>0</m:t>
            </m:r>
          </m:sub>
        </m:sSub>
      </m:oMath>
      <w:r w:rsidRPr="00713AA8">
        <w:rPr>
          <w:rFonts w:eastAsiaTheme="minorEastAsia"/>
          <w:color w:val="7F7F7F" w:themeColor="text1" w:themeTint="80"/>
        </w:rPr>
        <w:t xml:space="preserve"> erőpárt. </w:t>
      </w:r>
    </w:p>
    <w:p w14:paraId="7B08E56F" w14:textId="77777777" w:rsidR="008E7546" w:rsidRPr="00713AA8" w:rsidRDefault="008E7546" w:rsidP="008E7546">
      <w:pPr>
        <w:pStyle w:val="Listaszerbekezds"/>
        <w:numPr>
          <w:ilvl w:val="0"/>
          <w:numId w:val="8"/>
        </w:numPr>
        <w:rPr>
          <w:color w:val="7F7F7F" w:themeColor="text1" w:themeTint="80"/>
        </w:rPr>
      </w:pPr>
      <w:r w:rsidRPr="00713AA8">
        <w:rPr>
          <w:noProof/>
          <w:color w:val="7F7F7F" w:themeColor="text1" w:themeTint="80"/>
          <w:lang w:eastAsia="hu-HU"/>
        </w:rPr>
        <w:t>Az erőrendszerben az erők hatásvonala metszi egymást, a helyettesítő erő paralelogramma módszerrel megszerkeszthető.</w:t>
      </w:r>
    </w:p>
    <w:p w14:paraId="1F56DB79" w14:textId="54AC4CDC" w:rsidR="008E7546" w:rsidRPr="00713AA8" w:rsidRDefault="00D64073" w:rsidP="008E7546">
      <w:pPr>
        <w:pStyle w:val="Listaszerbekezds"/>
        <w:numPr>
          <w:ilvl w:val="0"/>
          <w:numId w:val="8"/>
        </w:numPr>
        <w:rPr>
          <w:color w:val="7F7F7F" w:themeColor="text1" w:themeTint="80"/>
        </w:rPr>
      </w:pPr>
      <w:r w:rsidRPr="00713AA8">
        <w:rPr>
          <w:color w:val="7F7F7F" w:themeColor="text1" w:themeTint="80"/>
        </w:rPr>
        <w:t>Az ábrán látható háromszögek hasonlósága miatt</w:t>
      </w:r>
    </w:p>
    <w:p w14:paraId="710D795F" w14:textId="4A98D4BE" w:rsidR="00D64073" w:rsidRPr="00713AA8" w:rsidRDefault="00D64073" w:rsidP="00D64073">
      <w:pPr>
        <w:pStyle w:val="Listaszerbekezds"/>
        <w:ind w:left="1080"/>
        <w:rPr>
          <w:rFonts w:eastAsiaTheme="minorEastAsia"/>
          <w:color w:val="7F7F7F" w:themeColor="text1" w:themeTint="80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color w:val="7F7F7F" w:themeColor="text1" w:themeTint="8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7F7F7F" w:themeColor="text1" w:themeTint="8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7F7F7F" w:themeColor="text1" w:themeTint="80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color w:val="7F7F7F" w:themeColor="text1" w:themeTint="80"/>
                    </w:rPr>
                    <m:t>0</m:t>
                  </m:r>
                </m:sub>
              </m:sSub>
              <m:ctrlPr>
                <w:rPr>
                  <w:rFonts w:ascii="Cambria Math" w:hAnsi="Cambria Math"/>
                  <w:i/>
                  <w:color w:val="7F7F7F" w:themeColor="text1" w:themeTint="80"/>
                </w:rPr>
              </m:ctrlP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7F7F7F" w:themeColor="text1" w:themeTint="8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  <w:color w:val="7F7F7F" w:themeColor="text1" w:themeTint="80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7F7F7F" w:themeColor="text1" w:themeTint="80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7F7F7F" w:themeColor="text1" w:themeTint="8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color w:val="7F7F7F" w:themeColor="text1" w:themeTint="80"/>
                </w:rPr>
                <m:t>h</m:t>
              </m:r>
            </m:den>
          </m:f>
          <m:r>
            <w:rPr>
              <w:rFonts w:ascii="Cambria Math" w:eastAsiaTheme="minorEastAsia" w:hAnsi="Cambria Math"/>
              <w:color w:val="7F7F7F" w:themeColor="text1" w:themeTint="80"/>
            </w:rPr>
            <m:t xml:space="preserve">,  </m:t>
          </m:r>
          <m:f>
            <m:fPr>
              <m:ctrlPr>
                <w:rPr>
                  <w:rFonts w:ascii="Cambria Math" w:eastAsiaTheme="minorEastAsia" w:hAnsi="Cambria Math"/>
                  <w:i/>
                  <w:color w:val="7F7F7F" w:themeColor="text1" w:themeTint="80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7F7F7F" w:themeColor="text1" w:themeTint="8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7F7F7F" w:themeColor="text1" w:themeTint="8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color w:val="7F7F7F" w:themeColor="text1" w:themeTint="80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7F7F7F" w:themeColor="text1" w:themeTint="80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7F7F7F" w:themeColor="text1" w:themeTint="8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color w:val="7F7F7F" w:themeColor="text1" w:themeTint="80"/>
                </w:rPr>
                <m:t>h</m:t>
              </m:r>
            </m:den>
          </m:f>
        </m:oMath>
      </m:oMathPara>
    </w:p>
    <w:p w14:paraId="642655A9" w14:textId="147B7892" w:rsidR="00D64073" w:rsidRPr="00713AA8" w:rsidRDefault="00D64073" w:rsidP="00D64073">
      <w:pPr>
        <w:pStyle w:val="Listaszerbekezds"/>
        <w:ind w:left="1080"/>
        <w:rPr>
          <w:rFonts w:eastAsiaTheme="minorEastAsia"/>
          <w:color w:val="7F7F7F" w:themeColor="text1" w:themeTint="8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7F7F7F" w:themeColor="text1" w:themeTint="80"/>
                </w:rPr>
              </m:ctrlPr>
            </m:sSubPr>
            <m:e>
              <m:r>
                <w:rPr>
                  <w:rFonts w:ascii="Cambria Math" w:hAnsi="Cambria Math"/>
                  <w:color w:val="7F7F7F" w:themeColor="text1" w:themeTint="80"/>
                </w:rPr>
                <m:t>F</m:t>
              </m:r>
            </m:e>
            <m:sub>
              <m:r>
                <w:rPr>
                  <w:rFonts w:ascii="Cambria Math" w:hAnsi="Cambria Math"/>
                  <w:color w:val="7F7F7F" w:themeColor="text1" w:themeTint="80"/>
                </w:rPr>
                <m:t>1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7F7F7F" w:themeColor="text1" w:themeTint="80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7F7F7F" w:themeColor="text1" w:themeTint="80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color w:val="7F7F7F" w:themeColor="text1" w:themeTint="80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7F7F7F" w:themeColor="text1" w:themeTint="80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7F7F7F" w:themeColor="text1" w:themeTint="80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7F7F7F" w:themeColor="text1" w:themeTint="80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color w:val="7F7F7F" w:themeColor="text1" w:themeTint="80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7F7F7F" w:themeColor="text1" w:themeTint="80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7F7F7F" w:themeColor="text1" w:themeTint="80"/>
                </w:rPr>
                <m:t>l</m:t>
              </m:r>
            </m:e>
            <m:sub>
              <m:r>
                <w:rPr>
                  <w:rFonts w:ascii="Cambria Math" w:eastAsiaTheme="minorEastAsia" w:hAnsi="Cambria Math"/>
                  <w:color w:val="7F7F7F" w:themeColor="text1" w:themeTint="80"/>
                </w:rPr>
                <m:t>2</m:t>
              </m:r>
            </m:sub>
          </m:sSub>
        </m:oMath>
      </m:oMathPara>
    </w:p>
    <w:p w14:paraId="42A159EE" w14:textId="61A8B991" w:rsidR="00D64073" w:rsidRPr="00713AA8" w:rsidRDefault="00D64073" w:rsidP="00D64073">
      <w:pPr>
        <w:pStyle w:val="Listaszerbekezds"/>
        <w:numPr>
          <w:ilvl w:val="0"/>
          <w:numId w:val="8"/>
        </w:numPr>
        <w:rPr>
          <w:color w:val="7F7F7F" w:themeColor="text1" w:themeTint="80"/>
        </w:rPr>
      </w:pPr>
      <w:r w:rsidRPr="00713AA8">
        <w:rPr>
          <w:color w:val="7F7F7F" w:themeColor="text1" w:themeTint="80"/>
        </w:rPr>
        <w:t>Mivel,</w:t>
      </w:r>
    </w:p>
    <w:p w14:paraId="5FCD3B59" w14:textId="20E3DF2C" w:rsidR="00D64073" w:rsidRPr="00713AA8" w:rsidRDefault="00D64073" w:rsidP="00D64073">
      <w:pPr>
        <w:pStyle w:val="Listaszerbekezds"/>
        <w:ind w:left="1080"/>
        <w:jc w:val="center"/>
        <w:rPr>
          <w:color w:val="7F7F7F" w:themeColor="text1" w:themeTint="80"/>
        </w:rPr>
      </w:pPr>
      <w:r w:rsidRPr="00713AA8">
        <w:rPr>
          <w:noProof/>
          <w:color w:val="7F7F7F" w:themeColor="text1" w:themeTint="80"/>
        </w:rPr>
        <w:drawing>
          <wp:inline distT="0" distB="0" distL="0" distR="0" wp14:anchorId="2893B9A2" wp14:editId="1BF9F23E">
            <wp:extent cx="2676525" cy="531874"/>
            <wp:effectExtent l="0" t="0" r="0" b="1905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90343" cy="534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55940" w14:textId="56122D7E" w:rsidR="00D64073" w:rsidRPr="00713AA8" w:rsidRDefault="00D64073" w:rsidP="00D64073">
      <w:pPr>
        <w:pStyle w:val="Listaszerbekezds"/>
        <w:numPr>
          <w:ilvl w:val="0"/>
          <w:numId w:val="8"/>
        </w:numPr>
        <w:rPr>
          <w:color w:val="7F7F7F" w:themeColor="text1" w:themeTint="80"/>
        </w:rPr>
      </w:pPr>
      <w:r w:rsidRPr="00713AA8">
        <w:rPr>
          <w:color w:val="7F7F7F" w:themeColor="text1" w:themeTint="80"/>
        </w:rPr>
        <w:t xml:space="preserve">ezért az egyenlet felhasználásval a hatásvonalak és az </w:t>
      </w:r>
      <m:oMath>
        <m:sSub>
          <m:sSubPr>
            <m:ctrlPr>
              <w:rPr>
                <w:rFonts w:ascii="Cambria Math" w:hAnsi="Cambria Math"/>
                <w:i/>
                <w:color w:val="7F7F7F" w:themeColor="text1" w:themeTint="80"/>
              </w:rPr>
            </m:ctrlPr>
          </m:sSubPr>
          <m:e>
            <m:r>
              <w:rPr>
                <w:rFonts w:ascii="Cambria Math" w:hAnsi="Cambria Math"/>
                <w:color w:val="7F7F7F" w:themeColor="text1" w:themeTint="80"/>
              </w:rPr>
              <m:t>r</m:t>
            </m:r>
          </m:e>
          <m:sub>
            <m:r>
              <w:rPr>
                <w:rFonts w:ascii="Cambria Math" w:hAnsi="Cambria Math"/>
                <w:color w:val="7F7F7F" w:themeColor="text1" w:themeTint="80"/>
              </w:rPr>
              <m:t>2</m:t>
            </m:r>
          </m:sub>
        </m:sSub>
        <m:r>
          <w:rPr>
            <w:rFonts w:ascii="Cambria Math" w:eastAsiaTheme="minorEastAsia" w:hAnsi="Cambria Math"/>
            <w:color w:val="7F7F7F" w:themeColor="text1" w:themeTint="80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color w:val="7F7F7F" w:themeColor="text1" w:themeTint="80"/>
              </w:rPr>
            </m:ctrlPr>
          </m:sSubPr>
          <m:e>
            <m:r>
              <w:rPr>
                <w:rFonts w:ascii="Cambria Math" w:eastAsiaTheme="minorEastAsia" w:hAnsi="Cambria Math"/>
                <w:color w:val="7F7F7F" w:themeColor="text1" w:themeTint="80"/>
              </w:rPr>
              <m:t>r</m:t>
            </m:r>
          </m:e>
          <m:sub>
            <m:r>
              <w:rPr>
                <w:rFonts w:ascii="Cambria Math" w:eastAsiaTheme="minorEastAsia" w:hAnsi="Cambria Math"/>
                <w:color w:val="7F7F7F" w:themeColor="text1" w:themeTint="80"/>
              </w:rPr>
              <m:t>1</m:t>
            </m:r>
          </m:sub>
        </m:sSub>
      </m:oMath>
      <w:r w:rsidRPr="00713AA8">
        <w:rPr>
          <w:rFonts w:eastAsiaTheme="minorEastAsia"/>
          <w:color w:val="7F7F7F" w:themeColor="text1" w:themeTint="80"/>
        </w:rPr>
        <w:t xml:space="preserve"> vektornak a metszéspontjára a</w:t>
      </w:r>
    </w:p>
    <w:p w14:paraId="12681404" w14:textId="65EB4C61" w:rsidR="00D64073" w:rsidRPr="00713AA8" w:rsidRDefault="00D64073" w:rsidP="00D64073">
      <w:pPr>
        <w:pStyle w:val="Listaszerbekezds"/>
        <w:ind w:left="1080"/>
        <w:rPr>
          <w:rFonts w:eastAsiaTheme="minorEastAsia"/>
          <w:color w:val="7F7F7F" w:themeColor="text1" w:themeTint="8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7F7F7F" w:themeColor="text1" w:themeTint="80"/>
                </w:rPr>
              </m:ctrlPr>
            </m:sSubPr>
            <m:e>
              <m:r>
                <w:rPr>
                  <w:rFonts w:ascii="Cambria Math" w:hAnsi="Cambria Math"/>
                  <w:color w:val="7F7F7F" w:themeColor="text1" w:themeTint="80"/>
                </w:rPr>
                <m:t>r</m:t>
              </m:r>
            </m:e>
            <m:sub>
              <m:r>
                <w:rPr>
                  <w:rFonts w:ascii="Cambria Math" w:hAnsi="Cambria Math"/>
                  <w:color w:val="7F7F7F" w:themeColor="text1" w:themeTint="80"/>
                </w:rPr>
                <m:t>1,2</m:t>
              </m:r>
            </m:sub>
          </m:sSub>
          <m:r>
            <w:rPr>
              <w:rFonts w:ascii="Cambria Math" w:eastAsiaTheme="minorEastAsia" w:hAnsi="Cambria Math"/>
              <w:color w:val="7F7F7F" w:themeColor="text1" w:themeTint="80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7F7F7F" w:themeColor="text1" w:themeTint="80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7F7F7F" w:themeColor="text1" w:themeTint="8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7F7F7F" w:themeColor="text1" w:themeTint="8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color w:val="7F7F7F" w:themeColor="text1" w:themeTint="80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7F7F7F" w:themeColor="text1" w:themeTint="8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7F7F7F" w:themeColor="text1" w:themeTint="8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7F7F7F" w:themeColor="text1" w:themeTint="8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color w:val="7F7F7F" w:themeColor="text1" w:themeTint="80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7F7F7F" w:themeColor="text1" w:themeTint="8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7F7F7F" w:themeColor="text1" w:themeTint="80"/>
                    </w:rPr>
                    <m:t>2</m:t>
                  </m:r>
                </m:sub>
              </m:sSub>
            </m:den>
          </m:f>
        </m:oMath>
      </m:oMathPara>
    </w:p>
    <w:p w14:paraId="0EDE0034" w14:textId="08FC4EE6" w:rsidR="00D64073" w:rsidRPr="00713AA8" w:rsidRDefault="00D64073" w:rsidP="00D64073">
      <w:pPr>
        <w:pStyle w:val="Listaszerbekezds"/>
        <w:numPr>
          <w:ilvl w:val="0"/>
          <w:numId w:val="8"/>
        </w:numPr>
        <w:rPr>
          <w:color w:val="7F7F7F" w:themeColor="text1" w:themeTint="80"/>
        </w:rPr>
      </w:pPr>
      <w:r w:rsidRPr="00713AA8">
        <w:rPr>
          <w:color w:val="7F7F7F" w:themeColor="text1" w:themeTint="80"/>
        </w:rPr>
        <w:t xml:space="preserve">Ezekszerint tehát a z eredő erő hatásvonala a két támadáspontot összekötő szakaszt olyan </w:t>
      </w:r>
      <m:oMath>
        <m:sSub>
          <m:sSubPr>
            <m:ctrlPr>
              <w:rPr>
                <w:rFonts w:ascii="Cambria Math" w:hAnsi="Cambria Math"/>
                <w:i/>
                <w:color w:val="7F7F7F" w:themeColor="text1" w:themeTint="80"/>
              </w:rPr>
            </m:ctrlPr>
          </m:sSubPr>
          <m:e>
            <m:r>
              <w:rPr>
                <w:rFonts w:ascii="Cambria Math" w:hAnsi="Cambria Math"/>
                <w:color w:val="7F7F7F" w:themeColor="text1" w:themeTint="80"/>
              </w:rPr>
              <m:t>r</m:t>
            </m:r>
          </m:e>
          <m:sub>
            <m:r>
              <w:rPr>
                <w:rFonts w:ascii="Cambria Math" w:hAnsi="Cambria Math"/>
                <w:color w:val="7F7F7F" w:themeColor="text1" w:themeTint="80"/>
              </w:rPr>
              <m:t>1,2</m:t>
            </m:r>
          </m:sub>
        </m:sSub>
      </m:oMath>
      <w:r w:rsidRPr="00713AA8">
        <w:rPr>
          <w:rFonts w:eastAsiaTheme="minorEastAsia"/>
          <w:color w:val="7F7F7F" w:themeColor="text1" w:themeTint="80"/>
        </w:rPr>
        <w:t xml:space="preserve"> pontban metszi, amelynek helyvektora az összetevők támadáspontjába húzott helyvektoroknak az erők abszolút értékével súlyozott számtani közepe. Ezt a pontot az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7F7F7F" w:themeColor="text1" w:themeTint="80"/>
              </w:rPr>
            </m:ctrlPr>
          </m:sSubPr>
          <m:e>
            <m:r>
              <w:rPr>
                <w:rFonts w:ascii="Cambria Math" w:eastAsiaTheme="minorEastAsia" w:hAnsi="Cambria Math"/>
                <w:color w:val="7F7F7F" w:themeColor="text1" w:themeTint="80"/>
              </w:rPr>
              <m:t>r</m:t>
            </m:r>
          </m:e>
          <m:sub>
            <m:r>
              <w:rPr>
                <w:rFonts w:ascii="Cambria Math" w:eastAsiaTheme="minorEastAsia" w:hAnsi="Cambria Math"/>
                <w:color w:val="7F7F7F" w:themeColor="text1" w:themeTint="80"/>
              </w:rPr>
              <m:t>1</m:t>
            </m:r>
          </m:sub>
        </m:sSub>
        <m:r>
          <w:rPr>
            <w:rFonts w:ascii="Cambria Math" w:eastAsiaTheme="minorEastAsia" w:hAnsi="Cambria Math"/>
            <w:color w:val="7F7F7F" w:themeColor="text1" w:themeTint="80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  <w:color w:val="7F7F7F" w:themeColor="text1" w:themeTint="80"/>
              </w:rPr>
            </m:ctrlPr>
          </m:sSubPr>
          <m:e>
            <m:r>
              <w:rPr>
                <w:rFonts w:ascii="Cambria Math" w:eastAsiaTheme="minorEastAsia" w:hAnsi="Cambria Math"/>
                <w:color w:val="7F7F7F" w:themeColor="text1" w:themeTint="80"/>
              </w:rPr>
              <m:t>r</m:t>
            </m:r>
          </m:e>
          <m:sub>
            <m:r>
              <w:rPr>
                <w:rFonts w:ascii="Cambria Math" w:eastAsiaTheme="minorEastAsia" w:hAnsi="Cambria Math"/>
                <w:color w:val="7F7F7F" w:themeColor="text1" w:themeTint="80"/>
              </w:rPr>
              <m:t>2</m:t>
            </m:r>
          </m:sub>
        </m:sSub>
      </m:oMath>
      <w:r w:rsidRPr="00713AA8">
        <w:rPr>
          <w:rFonts w:eastAsiaTheme="minorEastAsia"/>
          <w:color w:val="7F7F7F" w:themeColor="text1" w:themeTint="80"/>
        </w:rPr>
        <w:t xml:space="preserve"> támadáspontú, párhuzamos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7F7F7F" w:themeColor="text1" w:themeTint="80"/>
              </w:rPr>
            </m:ctrlPr>
          </m:sSubPr>
          <m:e>
            <m:r>
              <w:rPr>
                <w:rFonts w:ascii="Cambria Math" w:eastAsiaTheme="minorEastAsia" w:hAnsi="Cambria Math"/>
                <w:color w:val="7F7F7F" w:themeColor="text1" w:themeTint="80"/>
              </w:rPr>
              <m:t>F</m:t>
            </m:r>
          </m:e>
          <m:sub>
            <m:r>
              <w:rPr>
                <w:rFonts w:ascii="Cambria Math" w:eastAsiaTheme="minorEastAsia" w:hAnsi="Cambria Math"/>
                <w:color w:val="7F7F7F" w:themeColor="text1" w:themeTint="80"/>
              </w:rPr>
              <m:t>1</m:t>
            </m:r>
          </m:sub>
        </m:sSub>
        <m:r>
          <w:rPr>
            <w:rFonts w:ascii="Cambria Math" w:eastAsiaTheme="minorEastAsia" w:hAnsi="Cambria Math"/>
            <w:color w:val="7F7F7F" w:themeColor="text1" w:themeTint="80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  <w:color w:val="7F7F7F" w:themeColor="text1" w:themeTint="80"/>
              </w:rPr>
            </m:ctrlPr>
          </m:sSubPr>
          <m:e>
            <m:r>
              <w:rPr>
                <w:rFonts w:ascii="Cambria Math" w:eastAsiaTheme="minorEastAsia" w:hAnsi="Cambria Math"/>
                <w:color w:val="7F7F7F" w:themeColor="text1" w:themeTint="80"/>
              </w:rPr>
              <m:t>F</m:t>
            </m:r>
          </m:e>
          <m:sub>
            <m:r>
              <w:rPr>
                <w:rFonts w:ascii="Cambria Math" w:eastAsiaTheme="minorEastAsia" w:hAnsi="Cambria Math"/>
                <w:color w:val="7F7F7F" w:themeColor="text1" w:themeTint="80"/>
              </w:rPr>
              <m:t>2</m:t>
            </m:r>
          </m:sub>
        </m:sSub>
      </m:oMath>
      <w:r w:rsidRPr="00713AA8">
        <w:rPr>
          <w:rFonts w:eastAsiaTheme="minorEastAsia"/>
          <w:color w:val="7F7F7F" w:themeColor="text1" w:themeTint="80"/>
        </w:rPr>
        <w:t xml:space="preserve"> erők centrumának nevezzük.</w:t>
      </w:r>
    </w:p>
    <w:p w14:paraId="2024C3B0" w14:textId="75FB047F" w:rsidR="00713AA8" w:rsidRDefault="00713AA8" w:rsidP="00713AA8">
      <w:pPr>
        <w:pStyle w:val="Cmsor1"/>
      </w:pPr>
      <w:r>
        <w:lastRenderedPageBreak/>
        <w:t>Párhuzamos erőrendszer.</w:t>
      </w:r>
    </w:p>
    <w:p w14:paraId="39E8718D" w14:textId="462FEDF7" w:rsidR="00713AA8" w:rsidRDefault="00713AA8" w:rsidP="00713AA8">
      <w:pPr>
        <w:jc w:val="center"/>
      </w:pPr>
      <w:r>
        <w:rPr>
          <w:noProof/>
        </w:rPr>
        <w:drawing>
          <wp:inline distT="0" distB="0" distL="0" distR="0" wp14:anchorId="20996C3F" wp14:editId="55158743">
            <wp:extent cx="3228975" cy="2105025"/>
            <wp:effectExtent l="0" t="0" r="9525" b="9525"/>
            <wp:docPr id="9" name="Kép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C8FED0" w14:textId="5404D4A4" w:rsidR="00713AA8" w:rsidRDefault="00713AA8" w:rsidP="00713AA8">
      <w:pPr>
        <w:pStyle w:val="Listaszerbekezds"/>
        <w:numPr>
          <w:ilvl w:val="0"/>
          <w:numId w:val="6"/>
        </w:numPr>
      </w:pPr>
      <w:r>
        <w:t>A koordináta rendszert úgy vesszük fel, hogy az origo az első vektor kezdőpontja legyen, az y tengely meg párhuzamos legyen a vektorok hatásvonalával.</w:t>
      </w:r>
    </w:p>
    <w:p w14:paraId="585E7251" w14:textId="71A1B498" w:rsidR="00713AA8" w:rsidRDefault="00713AA8" w:rsidP="00713AA8">
      <w:pPr>
        <w:pStyle w:val="Listaszerbekezds"/>
        <w:numPr>
          <w:ilvl w:val="0"/>
          <w:numId w:val="6"/>
        </w:numPr>
      </w:pPr>
      <w:r>
        <w:t>Az összes erő x irányú komponense nulla, tehát az eredő erőt felírhatjuk:</w:t>
      </w:r>
    </w:p>
    <w:p w14:paraId="639A20EE" w14:textId="0B19E84F" w:rsidR="00713AA8" w:rsidRPr="00713AA8" w:rsidRDefault="00713AA8" w:rsidP="00713AA8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iy</m:t>
                  </m:r>
                </m:sub>
              </m:sSub>
            </m:e>
          </m:nary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</m:oMath>
      </m:oMathPara>
    </w:p>
    <w:p w14:paraId="7BF1D026" w14:textId="6BA168C6" w:rsidR="00713AA8" w:rsidRDefault="00713AA8" w:rsidP="00713AA8">
      <w:pPr>
        <w:pStyle w:val="Listaszerbekezds"/>
        <w:numPr>
          <w:ilvl w:val="0"/>
          <w:numId w:val="6"/>
        </w:numPr>
      </w:pPr>
      <w:r>
        <w:t>Az eredő helyét pedig az origora felírt nyomatéki tételből tudjuk meghatározni.</w:t>
      </w:r>
    </w:p>
    <w:p w14:paraId="2A3D7089" w14:textId="77CFFEE0" w:rsidR="00713AA8" w:rsidRPr="001F7758" w:rsidRDefault="00713AA8" w:rsidP="00713AA8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w:rPr>
              <w:rFonts w:ascii="Cambria Math" w:hAnsi="Cambria Math"/>
            </w:rPr>
            <m:t>r=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</m:oMath>
      </m:oMathPara>
    </w:p>
    <w:p w14:paraId="0171C1DA" w14:textId="63E35771" w:rsidR="001F7758" w:rsidRDefault="001F7758" w:rsidP="001F7758">
      <w:pPr>
        <w:pStyle w:val="Listaszerbekezds"/>
        <w:numPr>
          <w:ilvl w:val="0"/>
          <w:numId w:val="6"/>
        </w:numPr>
      </w:pPr>
      <w:r>
        <w:t>A centrum helye:</w:t>
      </w:r>
    </w:p>
    <w:p w14:paraId="239E64B7" w14:textId="7512DBAF" w:rsidR="001F7758" w:rsidRPr="00713AA8" w:rsidRDefault="001F7758" w:rsidP="001F7758">
      <w:pPr>
        <w:pStyle w:val="Listaszerbekezds"/>
        <w:ind w:left="36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14:paraId="508508F0" w14:textId="07DFE635" w:rsidR="00713AA8" w:rsidRDefault="00713AA8" w:rsidP="00713AA8">
      <w:pPr>
        <w:pStyle w:val="Cmsor1"/>
      </w:pPr>
      <w:r>
        <w:t>Súlypont fogalma, kapcsolata a tömegközépponttal</w:t>
      </w:r>
    </w:p>
    <w:p w14:paraId="338F211F" w14:textId="03E5B2B0" w:rsidR="00713AA8" w:rsidRDefault="00B31753" w:rsidP="00713AA8">
      <w:pPr>
        <w:pStyle w:val="Listaszerbekezds"/>
        <w:numPr>
          <w:ilvl w:val="0"/>
          <w:numId w:val="6"/>
        </w:numPr>
      </w:pPr>
      <w:r>
        <w:t>Jó példa a párhuzamos erőrendszerre, a nehézségi erőrendszer, mely a test minden pontját „húzza lefelé”.</w:t>
      </w:r>
    </w:p>
    <w:p w14:paraId="01BE2C1F" w14:textId="5C6D4D42" w:rsidR="00713AA8" w:rsidRPr="00B31753" w:rsidRDefault="00B31753" w:rsidP="00713AA8">
      <w:pPr>
        <w:pStyle w:val="Listaszerbekezds"/>
        <w:numPr>
          <w:ilvl w:val="0"/>
          <w:numId w:val="6"/>
        </w:numPr>
      </w:pPr>
      <w:r>
        <w:t xml:space="preserve">Osszuk fel a merev testet kicsiny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tömegű részekre. Ezek mindegyikére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Ni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nehézségi erő hat.</w:t>
      </w:r>
    </w:p>
    <w:p w14:paraId="6839C6B3" w14:textId="5CD29136" w:rsidR="00B31753" w:rsidRPr="00B31753" w:rsidRDefault="00B31753" w:rsidP="00713AA8">
      <w:pPr>
        <w:pStyle w:val="Listaszerbekezds"/>
        <w:numPr>
          <w:ilvl w:val="0"/>
          <w:numId w:val="6"/>
        </w:numPr>
      </w:pPr>
      <w:r>
        <w:rPr>
          <w:rFonts w:eastAsiaTheme="minorEastAsia"/>
        </w:rPr>
        <w:t>Ilyen módon a párhuzamos erőrendszer centruma definíció alapján:</w:t>
      </w:r>
    </w:p>
    <w:p w14:paraId="1519A7FA" w14:textId="64351DCE" w:rsidR="00B31753" w:rsidRDefault="00B31753" w:rsidP="00B31753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14:paraId="64C56710" w14:textId="1EB30B65" w:rsidR="00B31753" w:rsidRDefault="00B31753" w:rsidP="00B31753">
      <w:pPr>
        <w:pStyle w:val="Listaszerbekezds"/>
        <w:numPr>
          <w:ilvl w:val="0"/>
          <w:numId w:val="6"/>
        </w:numPr>
      </w:pPr>
      <w:r>
        <w:t>Minden pontban kb ugyanakkora gravitációs erő hat, ezért</w:t>
      </w:r>
    </w:p>
    <w:p w14:paraId="15F40048" w14:textId="7A4B9207" w:rsidR="00B31753" w:rsidRDefault="00B31753" w:rsidP="00B31753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g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g</m:t>
                  </m:r>
                </m:e>
              </m:nary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g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eastAsiaTheme="minorEastAsia" w:hAnsi="Cambria Math"/>
                </w:rPr>
                <m:t>g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</w:rPr>
                    <m:t>i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</w:rPr>
                <m:t>TKP</m:t>
              </m:r>
            </m:sub>
          </m:sSub>
        </m:oMath>
      </m:oMathPara>
    </w:p>
    <w:p w14:paraId="55C8DE9C" w14:textId="0754738E" w:rsidR="00B31753" w:rsidRDefault="00B31753" w:rsidP="00B31753">
      <w:pPr>
        <w:pStyle w:val="Listaszerbekezds"/>
        <w:numPr>
          <w:ilvl w:val="0"/>
          <w:numId w:val="6"/>
        </w:numPr>
      </w:pPr>
      <w:r>
        <w:t>A tömegközéppont és a súlypont helye homogén gravitációs térben megegyezik. Formailag azonban természetesen különböznek egymástól. A súlypont a földi nehézségi erőtérhez kötött fogalom a tömegközéppont viszont mindig létezik.</w:t>
      </w:r>
    </w:p>
    <w:p w14:paraId="4EF25193" w14:textId="46DC9FCB" w:rsidR="00B31753" w:rsidRDefault="00B31753" w:rsidP="00B31753">
      <w:pPr>
        <w:pStyle w:val="Cmsor1"/>
        <w:rPr>
          <w:b/>
          <w:sz w:val="36"/>
        </w:rPr>
      </w:pPr>
      <w:r>
        <w:rPr>
          <w:b/>
          <w:sz w:val="36"/>
        </w:rPr>
        <w:t>Dinamika</w:t>
      </w:r>
    </w:p>
    <w:p w14:paraId="18EB0285" w14:textId="3287A88D" w:rsidR="00B31753" w:rsidRDefault="00B31753" w:rsidP="00B31753">
      <w:pPr>
        <w:pStyle w:val="Cmsor1"/>
        <w:spacing w:before="0"/>
      </w:pPr>
      <w:r>
        <w:t>Kinetikus energia tengely körüli forgásnál</w:t>
      </w:r>
    </w:p>
    <w:p w14:paraId="1959FE92" w14:textId="11C0197A" w:rsidR="00B31753" w:rsidRDefault="00B31753" w:rsidP="00B31753">
      <w:pPr>
        <w:pStyle w:val="Listaszerbekezds"/>
        <w:numPr>
          <w:ilvl w:val="0"/>
          <w:numId w:val="6"/>
        </w:numPr>
      </w:pPr>
      <w:r>
        <w:t>A fo</w:t>
      </w:r>
      <w:r w:rsidR="001F7758">
        <w:t>rgómozgás alapegyenletéhez egyszerűen eljuthatunk a rögzített tengely körül forgó merev test mozgási energiájának vizsgálatával is.</w:t>
      </w:r>
    </w:p>
    <w:p w14:paraId="119E18F7" w14:textId="31173A4F" w:rsidR="001F7758" w:rsidRPr="001F7758" w:rsidRDefault="001F7758" w:rsidP="00B31753">
      <w:pPr>
        <w:pStyle w:val="Listaszerbekezds"/>
        <w:numPr>
          <w:ilvl w:val="0"/>
          <w:numId w:val="6"/>
        </w:numPr>
      </w:pPr>
      <w:r>
        <w:t xml:space="preserve">A test pontja körpályákon mozognak. Az </w:t>
      </w:r>
      <m:oMath>
        <m:r>
          <w:rPr>
            <w:rFonts w:ascii="Cambria Math" w:hAnsi="Cambria Math"/>
          </w:rPr>
          <m:t xml:space="preserve">i.,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rPr>
          <w:rFonts w:eastAsiaTheme="minorEastAsia"/>
        </w:rPr>
        <w:t xml:space="preserve"> tömegű rész mozgási energiája:</w:t>
      </w:r>
    </w:p>
    <w:p w14:paraId="6324B054" w14:textId="393D8D5E" w:rsidR="001F7758" w:rsidRPr="001F7758" w:rsidRDefault="001F7758" w:rsidP="001F7758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ω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0965106A" w14:textId="2E1C34E4" w:rsidR="001F7758" w:rsidRDefault="001F7758" w:rsidP="001F7758">
      <w:pPr>
        <w:pStyle w:val="Listaszerbekezds"/>
        <w:numPr>
          <w:ilvl w:val="0"/>
          <w:numId w:val="6"/>
        </w:numPr>
      </w:pPr>
      <w:r>
        <w:t>A merev test forgási energiája az egyes részek mozgási energiájának összegével egyenlő.</w:t>
      </w:r>
    </w:p>
    <w:p w14:paraId="0B25E6B9" w14:textId="745F4B22" w:rsidR="001F7758" w:rsidRPr="001F7758" w:rsidRDefault="001F7758" w:rsidP="001F7758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ω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nary>
        </m:oMath>
      </m:oMathPara>
    </w:p>
    <w:p w14:paraId="06D24C78" w14:textId="1EA1D054" w:rsidR="001F7758" w:rsidRDefault="001F7758" w:rsidP="001F7758">
      <w:pPr>
        <w:pStyle w:val="Cmsor1"/>
      </w:pPr>
      <w:r>
        <w:t>Tehetetlenségi nyomaték és tulajdonságai</w:t>
      </w:r>
    </w:p>
    <w:p w14:paraId="40C1D678" w14:textId="007E2200" w:rsidR="001F7758" w:rsidRDefault="001F7758" w:rsidP="001F7758">
      <w:pPr>
        <w:pStyle w:val="Listaszerbekezds"/>
        <w:numPr>
          <w:ilvl w:val="0"/>
          <w:numId w:val="6"/>
        </w:numPr>
      </w:pPr>
      <w:r>
        <w:t>Az energia-kifejezésben szereplő összeg a test az adott tengelyre vonatkoztatott tehetetlenségi nyomatéka.</w:t>
      </w:r>
    </w:p>
    <w:p w14:paraId="01EAF846" w14:textId="1E68BE43" w:rsidR="001F7758" w:rsidRPr="001F7758" w:rsidRDefault="001F7758" w:rsidP="001F7758">
      <w:pPr>
        <w:pStyle w:val="Listaszerbekezds"/>
        <w:ind w:left="360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Θ</m:t>
          </m:r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nary>
        </m:oMath>
      </m:oMathPara>
    </w:p>
    <w:p w14:paraId="3357DBA5" w14:textId="307B55D6" w:rsidR="001F7758" w:rsidRDefault="001F7758" w:rsidP="001F7758">
      <w:pPr>
        <w:pStyle w:val="Listaszerbekezds"/>
        <w:ind w:left="360"/>
      </w:pPr>
      <w:r>
        <w:t>Amelynek segítségével a forgómozgás energiája a</w:t>
      </w:r>
    </w:p>
    <w:p w14:paraId="3EB28AAB" w14:textId="3E397D1D" w:rsidR="001F7758" w:rsidRPr="001F7758" w:rsidRDefault="001F7758" w:rsidP="001F7758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ω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Θ</m:t>
          </m:r>
        </m:oMath>
      </m:oMathPara>
    </w:p>
    <w:p w14:paraId="3E81A138" w14:textId="27C5E67C" w:rsidR="001F7758" w:rsidRDefault="001F7758" w:rsidP="001F7758">
      <w:pPr>
        <w:pStyle w:val="Listaszerbekezds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A tehetetlenségi nyomaték a tehetetlenség mértékét is mutatja. Értéke a test tengelyhez viszonyított tömegeloszlásától függ.</w:t>
      </w:r>
    </w:p>
    <w:p w14:paraId="6E27F038" w14:textId="1E99C310" w:rsidR="00713017" w:rsidRDefault="00713017" w:rsidP="001F7758">
      <w:pPr>
        <w:pStyle w:val="Listaszerbekezds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Parasztosan azt mutatja meg, hogy a testet mennyire nehéz forgásba hozni.</w:t>
      </w:r>
    </w:p>
    <w:p w14:paraId="1C3CAC01" w14:textId="68BCAD63" w:rsidR="001F7758" w:rsidRDefault="001F7758" w:rsidP="001F7758">
      <w:pPr>
        <w:pStyle w:val="Cmsor2"/>
        <w:rPr>
          <w:rFonts w:eastAsiaTheme="minorEastAsia"/>
        </w:rPr>
      </w:pPr>
      <w:r>
        <w:rPr>
          <w:rFonts w:eastAsiaTheme="minorEastAsia"/>
        </w:rPr>
        <w:t>Tulajdonságok</w:t>
      </w:r>
    </w:p>
    <w:p w14:paraId="2954A966" w14:textId="08597D45" w:rsidR="001F7758" w:rsidRDefault="001F7758" w:rsidP="001F7758">
      <w:pPr>
        <w:pStyle w:val="Listaszerbekezds"/>
        <w:numPr>
          <w:ilvl w:val="0"/>
          <w:numId w:val="6"/>
        </w:numPr>
      </w:pPr>
      <w:r>
        <w:t>Addíciós tétel: Közös tengelyű testek összes tehetetlenségi nyomatéka az egyes testek tehetetlenségi nyomatékainak összegével egyenlő.</w:t>
      </w:r>
    </w:p>
    <w:p w14:paraId="04D1BA96" w14:textId="29CE3BE2" w:rsidR="001F7758" w:rsidRDefault="001F7758" w:rsidP="001F7758">
      <w:pPr>
        <w:pStyle w:val="Listaszerbekezds"/>
        <w:numPr>
          <w:ilvl w:val="0"/>
          <w:numId w:val="6"/>
        </w:numPr>
      </w:pPr>
      <w:r>
        <w:t>Lapítási tétel: A test tehetetlenségi nyomatéka nem változik meg, ha a test pontjait a tengellyel párhuzamosan eltoljuk. (pl. egy hengert gondolatban változatlan sugarú körlappá lapítunk). Eszerint például egyenlő tömegű és sugarú homogén henger, korong és körlap tehetetlenségi nyomatéka egyenlő.</w:t>
      </w:r>
    </w:p>
    <w:p w14:paraId="67DC0BE4" w14:textId="2D3B8980" w:rsidR="00713017" w:rsidRDefault="00713017" w:rsidP="00713017">
      <w:pPr>
        <w:pStyle w:val="Cmsor1"/>
      </w:pPr>
      <w:r>
        <w:t>Steiner-tétel</w:t>
      </w:r>
    </w:p>
    <w:p w14:paraId="6016B56F" w14:textId="110BD7D4" w:rsidR="00713017" w:rsidRDefault="00713017" w:rsidP="00713017">
      <w:pPr>
        <w:pStyle w:val="Listaszerbekezds"/>
        <w:numPr>
          <w:ilvl w:val="0"/>
          <w:numId w:val="9"/>
        </w:numPr>
      </w:pPr>
      <w:r>
        <w:t>A tétel a párhuzamos tengelyekre vonatkoztatott tehetetlenségi nyomatékok között állapít meg összefüggést.</w:t>
      </w:r>
    </w:p>
    <w:p w14:paraId="0E638F13" w14:textId="5929673C" w:rsidR="00713017" w:rsidRPr="00713017" w:rsidRDefault="00713017" w:rsidP="00713017">
      <w:pPr>
        <w:pStyle w:val="Listaszerbekezds"/>
        <w:numPr>
          <w:ilvl w:val="0"/>
          <w:numId w:val="9"/>
        </w:numPr>
      </w:pPr>
      <w:r>
        <w:t xml:space="preserve">Két olyan párhuzamos tengelyre vonatkozik, amelyek közül az egyik a tömegközépponton megy át, a másik egy adott P ponton. Legyen a két tengely távolsága d, a merev test tömege m, a tehetetlenségi nyomatékok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TKP</m:t>
            </m:r>
          </m:sub>
        </m:sSub>
      </m:oMath>
      <w:r>
        <w:rPr>
          <w:rFonts w:eastAsiaTheme="minorEastAsia"/>
        </w:rPr>
        <w:t xml:space="preserve"> és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p</m:t>
            </m:r>
          </m:sub>
        </m:sSub>
      </m:oMath>
      <w:r>
        <w:rPr>
          <w:rFonts w:eastAsiaTheme="minorEastAsia"/>
        </w:rPr>
        <w:t>. A tétel azt mondja ki, hogy</w:t>
      </w:r>
    </w:p>
    <w:p w14:paraId="246A43FD" w14:textId="64E9C4DE" w:rsidR="00713017" w:rsidRPr="00713017" w:rsidRDefault="00713017" w:rsidP="00713017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Θ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Θ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w:rPr>
                  <w:rFonts w:ascii="Cambria Math" w:hAnsi="Cambria Math"/>
                </w:rPr>
                <m:t>TKP</m:t>
              </m:r>
            </m:sub>
          </m:sSub>
          <m:r>
            <w:rPr>
              <w:rFonts w:ascii="Cambria Math" w:hAnsi="Cambria Math"/>
            </w:rPr>
            <m:t>+m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d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77327673" w14:textId="492CF862" w:rsidR="00713017" w:rsidRDefault="00713017" w:rsidP="00713017">
      <w:pPr>
        <w:pStyle w:val="Cmsor1"/>
      </w:pPr>
      <w:r>
        <w:t>A forgómozgás alapegyenlete</w:t>
      </w:r>
    </w:p>
    <w:p w14:paraId="5D419214" w14:textId="1B9F3573" w:rsidR="00713017" w:rsidRPr="00713017" w:rsidRDefault="00713017" w:rsidP="00713017">
      <w:pPr>
        <w:pStyle w:val="Listaszerbekezds"/>
        <w:numPr>
          <w:ilvl w:val="0"/>
          <w:numId w:val="11"/>
        </w:numPr>
      </w:pPr>
      <w:r>
        <w:t>A forgómozgás alaptörvénye: A szöggyorsulás és a forgatónyomaték egyenesen arányosak.</w:t>
      </w:r>
    </w:p>
    <w:p w14:paraId="4B3412E6" w14:textId="69467A1B" w:rsidR="00713017" w:rsidRDefault="00713017" w:rsidP="00713017">
      <w:pPr>
        <w:pStyle w:val="Listaszerbekezds"/>
        <w:numPr>
          <w:ilvl w:val="0"/>
          <w:numId w:val="9"/>
        </w:numPr>
      </w:pPr>
      <w:r>
        <w:t>Ha a testre több erő forgatónyomatéka is hat, akkor az egyes erőket összegezzük, és azt írjuk a forgómozgás alaptörvényében szereplő forgatónyomaték helyére. Az így kapott összefüggés a forgómozgás alapegyenlete.</w:t>
      </w:r>
    </w:p>
    <w:p w14:paraId="4FC745F5" w14:textId="45D24096" w:rsidR="00713017" w:rsidRPr="00713017" w:rsidRDefault="00713017" w:rsidP="00713017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e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Θ</m:t>
          </m:r>
          <m:r>
            <w:rPr>
              <w:rFonts w:ascii="Cambria Math" w:hAnsi="Cambria Math"/>
            </w:rPr>
            <m:t>∙</m:t>
          </m:r>
          <m:r>
            <m:rPr>
              <m:sty m:val="p"/>
            </m:rPr>
            <w:rPr>
              <w:rFonts w:ascii="Cambria Math" w:hAnsi="Cambria Math"/>
            </w:rPr>
            <m:t>β</m:t>
          </m:r>
        </m:oMath>
      </m:oMathPara>
    </w:p>
    <w:p w14:paraId="2E04A318" w14:textId="5139AF9E" w:rsidR="00713017" w:rsidRDefault="00713017" w:rsidP="00713017">
      <w:pPr>
        <w:pStyle w:val="Cmsor1"/>
        <w:rPr>
          <w:rFonts w:eastAsiaTheme="minorEastAsia"/>
        </w:rPr>
      </w:pPr>
      <w:r>
        <w:rPr>
          <w:rFonts w:eastAsiaTheme="minorEastAsia"/>
        </w:rPr>
        <w:t>Impulzus momentum forgómozgásnál</w:t>
      </w:r>
    </w:p>
    <w:p w14:paraId="2D1322A2" w14:textId="5E956847" w:rsidR="00713017" w:rsidRDefault="00713017" w:rsidP="00713017">
      <w:pPr>
        <w:pStyle w:val="Listaszerbekezds"/>
        <w:numPr>
          <w:ilvl w:val="0"/>
          <w:numId w:val="9"/>
        </w:numPr>
      </w:pP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639"/>
          </mc:Choice>
          <mc:Fallback>
            <w:t>☹</w:t>
          </mc:Fallback>
        </mc:AlternateContent>
      </w:r>
    </w:p>
    <w:p w14:paraId="24CE590A" w14:textId="598C3FE8" w:rsidR="00713017" w:rsidRDefault="00D33104" w:rsidP="00713017">
      <w:pPr>
        <w:pStyle w:val="Cmsor1"/>
      </w:pPr>
      <w:r>
        <w:lastRenderedPageBreak/>
        <w:t>Tiszta gördülés</w:t>
      </w:r>
    </w:p>
    <w:p w14:paraId="36B7863E" w14:textId="74B6E7D9" w:rsidR="00D33104" w:rsidRDefault="00D33104" w:rsidP="00D33104">
      <w:pPr>
        <w:pStyle w:val="Listaszerbekezds"/>
        <w:numPr>
          <w:ilvl w:val="0"/>
          <w:numId w:val="9"/>
        </w:numPr>
      </w:pPr>
      <w:r>
        <w:t>A merevtestek síkmozgása gyakran gördülés. Ha a lefedett pályaszakasz hossza egyenlő a test kerületének azon ívdarabjával, amely érintkezésbe került a pályaszakasszal, akkor tiszta gördülésről beszélünk.</w:t>
      </w:r>
    </w:p>
    <w:p w14:paraId="27E954FD" w14:textId="5ED207CE" w:rsidR="00D33104" w:rsidRDefault="00D33104" w:rsidP="00D33104">
      <w:pPr>
        <w:pStyle w:val="Listaszerbekezds"/>
        <w:numPr>
          <w:ilvl w:val="0"/>
          <w:numId w:val="9"/>
        </w:numPr>
      </w:pPr>
      <w:r>
        <w:t>Tiszta gördülés esetén a test kerületi pontjának sebessége azonos az egész sebességgel.</w:t>
      </w:r>
    </w:p>
    <w:p w14:paraId="050C6530" w14:textId="6834B6BC" w:rsidR="00D33104" w:rsidRDefault="00D33104" w:rsidP="00D33104">
      <w:pPr>
        <w:pStyle w:val="Cmsor1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A70A7BF" wp14:editId="4953378B">
            <wp:simplePos x="0" y="0"/>
            <wp:positionH relativeFrom="margin">
              <wp:align>right</wp:align>
            </wp:positionH>
            <wp:positionV relativeFrom="paragraph">
              <wp:posOffset>56515</wp:posOffset>
            </wp:positionV>
            <wp:extent cx="1000125" cy="1409700"/>
            <wp:effectExtent l="0" t="0" r="9525" b="0"/>
            <wp:wrapTight wrapText="bothSides">
              <wp:wrapPolygon edited="0">
                <wp:start x="0" y="0"/>
                <wp:lineTo x="0" y="21308"/>
                <wp:lineTo x="21394" y="21308"/>
                <wp:lineTo x="21394" y="0"/>
                <wp:lineTo x="0" y="0"/>
              </wp:wrapPolygon>
            </wp:wrapTight>
            <wp:docPr id="10" name="Kép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Fizikai inga</w:t>
      </w:r>
    </w:p>
    <w:p w14:paraId="0023E50A" w14:textId="1D6DD4DF" w:rsidR="00D33104" w:rsidRDefault="00D33104" w:rsidP="00D33104">
      <w:pPr>
        <w:pStyle w:val="Listaszerbekezds"/>
        <w:numPr>
          <w:ilvl w:val="0"/>
          <w:numId w:val="12"/>
        </w:numPr>
      </w:pPr>
      <w:r>
        <w:t>Azokat a merev testeket, amelyek rögzített tengely körül a nehézségi erő hatására lengő mozgást végeznek fizikai ingának nevezzük.</w:t>
      </w:r>
    </w:p>
    <w:p w14:paraId="198C3AB1" w14:textId="0C17E712" w:rsidR="00D33104" w:rsidRDefault="00D33104" w:rsidP="00D33104">
      <w:pPr>
        <w:pStyle w:val="Listaszerbekezds"/>
        <w:numPr>
          <w:ilvl w:val="0"/>
          <w:numId w:val="12"/>
        </w:numPr>
      </w:pPr>
      <w:r>
        <w:t>A testre ható nehézségi erő forgatónyomatéka:</w:t>
      </w:r>
    </w:p>
    <w:p w14:paraId="0C084807" w14:textId="6335069C" w:rsidR="00D33104" w:rsidRPr="00D33104" w:rsidRDefault="00D33104" w:rsidP="00D33104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M=-mg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φ</m:t>
              </m:r>
            </m:e>
          </m:func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Θ</m:t>
          </m:r>
          <m:acc>
            <m:accPr>
              <m:chr m:val="̈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φ</m:t>
              </m:r>
            </m:e>
          </m:acc>
        </m:oMath>
      </m:oMathPara>
    </w:p>
    <w:p w14:paraId="044B716E" w14:textId="66E23730" w:rsidR="00D33104" w:rsidRDefault="00D33104" w:rsidP="00D33104">
      <w:pPr>
        <w:pStyle w:val="Listaszerbekezds"/>
        <w:numPr>
          <w:ilvl w:val="0"/>
          <w:numId w:val="12"/>
        </w:numPr>
      </w:pPr>
      <w:r>
        <w:t>Mivel kb. harmonikus mozgás, ezért lengésideje</w:t>
      </w:r>
    </w:p>
    <w:p w14:paraId="0F6C224E" w14:textId="190CE823" w:rsidR="00D33104" w:rsidRDefault="00D33104" w:rsidP="00D33104">
      <w:pPr>
        <w:pStyle w:val="Listaszerbekezds"/>
        <w:ind w:left="360"/>
      </w:pPr>
      <m:oMathPara>
        <m:oMath>
          <m:r>
            <w:rPr>
              <w:rFonts w:ascii="Cambria Math" w:hAnsi="Cambria Math"/>
            </w:rPr>
            <m:t>T=2π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Θ</m:t>
                  </m:r>
                </m:num>
                <m:den>
                  <m:r>
                    <w:rPr>
                      <w:rFonts w:ascii="Cambria Math" w:hAnsi="Cambria Math"/>
                    </w:rPr>
                    <m:t>mgs</m:t>
                  </m:r>
                </m:den>
              </m:f>
            </m:e>
          </m:rad>
        </m:oMath>
      </m:oMathPara>
      <w:bookmarkStart w:id="0" w:name="_GoBack"/>
      <w:bookmarkEnd w:id="0"/>
    </w:p>
    <w:p w14:paraId="33823E04" w14:textId="6C85909B" w:rsidR="00D33104" w:rsidRPr="00D33104" w:rsidRDefault="00D33104" w:rsidP="00D33104">
      <w:pPr>
        <w:pStyle w:val="Listaszerbekezds"/>
        <w:ind w:left="360"/>
      </w:pPr>
    </w:p>
    <w:p w14:paraId="4A8CC8AB" w14:textId="77777777" w:rsidR="00713017" w:rsidRPr="00713017" w:rsidRDefault="00713017" w:rsidP="00713017"/>
    <w:p w14:paraId="188BE06A" w14:textId="77777777" w:rsidR="00713017" w:rsidRDefault="00713017" w:rsidP="00713017">
      <w:pPr>
        <w:pStyle w:val="Listaszerbekezds"/>
        <w:ind w:left="360"/>
      </w:pPr>
    </w:p>
    <w:p w14:paraId="4DE1CCC7" w14:textId="42156E45" w:rsidR="00B31753" w:rsidRPr="00713AA8" w:rsidRDefault="00B31753" w:rsidP="00713017"/>
    <w:sectPr w:rsidR="00B31753" w:rsidRPr="00713A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D74AE"/>
    <w:multiLevelType w:val="hybridMultilevel"/>
    <w:tmpl w:val="10FE2EC4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D500A4"/>
    <w:multiLevelType w:val="hybridMultilevel"/>
    <w:tmpl w:val="A1A25A34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75623E"/>
    <w:multiLevelType w:val="hybridMultilevel"/>
    <w:tmpl w:val="55ECB94E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8D5C78"/>
    <w:multiLevelType w:val="hybridMultilevel"/>
    <w:tmpl w:val="4D38B560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90701E"/>
    <w:multiLevelType w:val="hybridMultilevel"/>
    <w:tmpl w:val="384C0D8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C9E2CBF"/>
    <w:multiLevelType w:val="hybridMultilevel"/>
    <w:tmpl w:val="B49A259A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A77B82"/>
    <w:multiLevelType w:val="hybridMultilevel"/>
    <w:tmpl w:val="36301D14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6B5649"/>
    <w:multiLevelType w:val="hybridMultilevel"/>
    <w:tmpl w:val="8DF45C2C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944E8F"/>
    <w:multiLevelType w:val="hybridMultilevel"/>
    <w:tmpl w:val="37E600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DB2DB6"/>
    <w:multiLevelType w:val="hybridMultilevel"/>
    <w:tmpl w:val="BA945954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971CF8"/>
    <w:multiLevelType w:val="hybridMultilevel"/>
    <w:tmpl w:val="6736197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5051D68"/>
    <w:multiLevelType w:val="hybridMultilevel"/>
    <w:tmpl w:val="995622AA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1"/>
  </w:num>
  <w:num w:numId="5">
    <w:abstractNumId w:val="10"/>
  </w:num>
  <w:num w:numId="6">
    <w:abstractNumId w:val="4"/>
  </w:num>
  <w:num w:numId="7">
    <w:abstractNumId w:val="11"/>
  </w:num>
  <w:num w:numId="8">
    <w:abstractNumId w:val="2"/>
  </w:num>
  <w:num w:numId="9">
    <w:abstractNumId w:val="6"/>
  </w:num>
  <w:num w:numId="10">
    <w:abstractNumId w:val="8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786"/>
    <w:rsid w:val="0017505D"/>
    <w:rsid w:val="001F7758"/>
    <w:rsid w:val="002156E2"/>
    <w:rsid w:val="002C6786"/>
    <w:rsid w:val="00443DFC"/>
    <w:rsid w:val="005B098F"/>
    <w:rsid w:val="006D7D0E"/>
    <w:rsid w:val="006E63C3"/>
    <w:rsid w:val="00713017"/>
    <w:rsid w:val="00713AA8"/>
    <w:rsid w:val="0086171E"/>
    <w:rsid w:val="008E7546"/>
    <w:rsid w:val="00B31753"/>
    <w:rsid w:val="00B60BFE"/>
    <w:rsid w:val="00C16C1E"/>
    <w:rsid w:val="00D33104"/>
    <w:rsid w:val="00D64073"/>
    <w:rsid w:val="00DB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0CCAD"/>
  <w15:chartTrackingRefBased/>
  <w15:docId w15:val="{AA4FF4CF-4703-4A33-B8B9-F26007EAD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2C67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1F775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10"/>
    <w:qFormat/>
    <w:rsid w:val="002C6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2C67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sor1Char">
    <w:name w:val="Címsor 1 Char"/>
    <w:basedOn w:val="Bekezdsalapbettpusa"/>
    <w:link w:val="Cmsor1"/>
    <w:uiPriority w:val="9"/>
    <w:rsid w:val="002C67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szerbekezds">
    <w:name w:val="List Paragraph"/>
    <w:basedOn w:val="Norml"/>
    <w:uiPriority w:val="34"/>
    <w:qFormat/>
    <w:rsid w:val="002C6786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17505D"/>
    <w:rPr>
      <w:color w:val="808080"/>
    </w:rPr>
  </w:style>
  <w:style w:type="table" w:styleId="Rcsostblzat">
    <w:name w:val="Table Grid"/>
    <w:basedOn w:val="Normltblzat"/>
    <w:uiPriority w:val="39"/>
    <w:rsid w:val="00215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2Char">
    <w:name w:val="Címsor 2 Char"/>
    <w:basedOn w:val="Bekezdsalapbettpusa"/>
    <w:link w:val="Cmsor2"/>
    <w:uiPriority w:val="9"/>
    <w:rsid w:val="001F775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</Pages>
  <Words>1234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2</cp:revision>
  <dcterms:created xsi:type="dcterms:W3CDTF">2017-05-27T20:48:00Z</dcterms:created>
  <dcterms:modified xsi:type="dcterms:W3CDTF">2017-05-28T11:13:00Z</dcterms:modified>
</cp:coreProperties>
</file>